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3C" w:rsidRDefault="00816C07">
      <w:r>
        <w:t>Памятка о действиях персонала и обучающихся при угрозе химического или биологического терроризма -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 -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-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медработника учебного учреждения. - При угрозе эпидемии или воздействия биологических агентов необходимо максимально сократить контакты с другими людьми, прекратить посещение МКОУ «</w:t>
      </w:r>
      <w:proofErr w:type="spellStart"/>
      <w:r>
        <w:t>Мунинская</w:t>
      </w:r>
      <w:proofErr w:type="spellEnd"/>
      <w:r>
        <w:t xml:space="preserve"> СОШ»,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sectPr w:rsidR="008E153C" w:rsidSect="008E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816C07"/>
    <w:rsid w:val="00816C07"/>
    <w:rsid w:val="008E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2026-03-11T08:14:00Z</dcterms:created>
  <dcterms:modified xsi:type="dcterms:W3CDTF">2026-03-11T08:15:00Z</dcterms:modified>
</cp:coreProperties>
</file>