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F6" w:rsidRPr="00EF28F6" w:rsidRDefault="00EF28F6" w:rsidP="00EF28F6">
      <w:pPr>
        <w:widowControl w:val="0"/>
        <w:jc w:val="center"/>
        <w:rPr>
          <w:b/>
          <w:sz w:val="28"/>
          <w:szCs w:val="28"/>
        </w:rPr>
      </w:pPr>
      <w:bookmarkStart w:id="0" w:name="_Hlk214979624"/>
      <w:r w:rsidRPr="00EF28F6">
        <w:rPr>
          <w:b/>
          <w:noProof/>
          <w:sz w:val="28"/>
          <w:szCs w:val="28"/>
        </w:rPr>
        <w:drawing>
          <wp:inline distT="0" distB="0" distL="0" distR="0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8F6" w:rsidRPr="00EF28F6" w:rsidRDefault="00EF28F6" w:rsidP="00EF28F6">
      <w:pPr>
        <w:widowControl w:val="0"/>
        <w:jc w:val="center"/>
        <w:rPr>
          <w:b/>
          <w:sz w:val="28"/>
          <w:szCs w:val="28"/>
        </w:rPr>
      </w:pPr>
      <w:r w:rsidRPr="00EF28F6">
        <w:rPr>
          <w:b/>
          <w:sz w:val="28"/>
          <w:szCs w:val="28"/>
        </w:rPr>
        <w:t xml:space="preserve">МУНИЦИПАЛЬНОЕ КАЗЕННОЕ ОБЩЕОБРАЗОВАТЕЛЬНОЕ УЧРЕЖДЕНИЕ </w:t>
      </w:r>
      <w:r w:rsidRPr="00EF28F6">
        <w:rPr>
          <w:b/>
          <w:sz w:val="28"/>
          <w:szCs w:val="28"/>
        </w:rPr>
        <w:br/>
        <w:t>МУНИНСКАЯ СРЕДНЯЯ ОБЩЕОБРАЗОВАТЕЛЬНАЯ ШКОЛА ИМЕНИ МАГОМЕДА ХАМДУЛАЕВИЧА АХМЕДУДИНОВА</w:t>
      </w:r>
    </w:p>
    <w:p w:rsidR="00EF28F6" w:rsidRPr="00EF28F6" w:rsidRDefault="00EF28F6" w:rsidP="00EF28F6">
      <w:pPr>
        <w:widowControl w:val="0"/>
        <w:jc w:val="center"/>
        <w:rPr>
          <w:b/>
          <w:sz w:val="28"/>
          <w:szCs w:val="28"/>
        </w:rPr>
      </w:pPr>
      <w:r w:rsidRPr="00EF28F6">
        <w:rPr>
          <w:b/>
          <w:sz w:val="28"/>
          <w:szCs w:val="28"/>
        </w:rPr>
        <w:t xml:space="preserve">  МУНИЦИПАЛЬНОГО РАЙОНА</w:t>
      </w:r>
    </w:p>
    <w:p w:rsidR="00EF28F6" w:rsidRPr="00EF28F6" w:rsidRDefault="00EF28F6" w:rsidP="00EF28F6">
      <w:pPr>
        <w:widowControl w:val="0"/>
        <w:jc w:val="center"/>
        <w:rPr>
          <w:b/>
          <w:sz w:val="28"/>
          <w:szCs w:val="28"/>
        </w:rPr>
      </w:pPr>
      <w:r w:rsidRPr="00EF28F6">
        <w:rPr>
          <w:b/>
          <w:sz w:val="28"/>
          <w:szCs w:val="28"/>
        </w:rPr>
        <w:t xml:space="preserve"> «Ботлихский район»</w:t>
      </w:r>
    </w:p>
    <w:p w:rsidR="00EF28F6" w:rsidRPr="00EF28F6" w:rsidRDefault="00EF28F6" w:rsidP="00EF28F6">
      <w:pPr>
        <w:widowControl w:val="0"/>
        <w:jc w:val="center"/>
        <w:rPr>
          <w:sz w:val="28"/>
          <w:szCs w:val="28"/>
        </w:rPr>
      </w:pPr>
      <w:r w:rsidRPr="00EF28F6">
        <w:rPr>
          <w:sz w:val="28"/>
          <w:szCs w:val="28"/>
        </w:rPr>
        <w:t xml:space="preserve">с. </w:t>
      </w:r>
      <w:proofErr w:type="spellStart"/>
      <w:r w:rsidRPr="00EF28F6">
        <w:rPr>
          <w:sz w:val="28"/>
          <w:szCs w:val="28"/>
        </w:rPr>
        <w:t>Муни</w:t>
      </w:r>
      <w:proofErr w:type="spellEnd"/>
      <w:r w:rsidRPr="00EF28F6">
        <w:rPr>
          <w:sz w:val="28"/>
          <w:szCs w:val="28"/>
        </w:rPr>
        <w:t>, Ботлихского района, Республика Дагестан,368988</w:t>
      </w:r>
    </w:p>
    <w:p w:rsidR="00EF28F6" w:rsidRPr="00EF28F6" w:rsidRDefault="00EF28F6" w:rsidP="00EF28F6">
      <w:pPr>
        <w:widowControl w:val="0"/>
        <w:jc w:val="center"/>
        <w:rPr>
          <w:i/>
          <w:color w:val="365F91"/>
          <w:sz w:val="28"/>
          <w:szCs w:val="28"/>
          <w:u w:val="single"/>
        </w:rPr>
      </w:pPr>
      <w:r w:rsidRPr="00EF28F6">
        <w:rPr>
          <w:sz w:val="28"/>
          <w:szCs w:val="28"/>
        </w:rPr>
        <w:t xml:space="preserve">тел. 8928-530-45-97, </w:t>
      </w:r>
      <w:proofErr w:type="spellStart"/>
      <w:r w:rsidRPr="00EF28F6">
        <w:rPr>
          <w:sz w:val="28"/>
          <w:szCs w:val="28"/>
        </w:rPr>
        <w:t>Е-mail</w:t>
      </w:r>
      <w:proofErr w:type="spellEnd"/>
      <w:r w:rsidRPr="00EF28F6">
        <w:rPr>
          <w:sz w:val="28"/>
          <w:szCs w:val="28"/>
        </w:rPr>
        <w:t>:</w:t>
      </w:r>
      <w:r w:rsidRPr="00EF28F6">
        <w:rPr>
          <w:color w:val="005BD1"/>
          <w:sz w:val="28"/>
          <w:szCs w:val="28"/>
          <w:shd w:val="clear" w:color="auto" w:fill="FFFFFF"/>
        </w:rPr>
        <w:t xml:space="preserve"> </w:t>
      </w:r>
      <w:hyperlink r:id="rId6" w:history="1">
        <w:r w:rsidRPr="00EF28F6">
          <w:rPr>
            <w:i/>
            <w:color w:val="0000FF"/>
            <w:sz w:val="28"/>
            <w:szCs w:val="28"/>
            <w:u w:val="single"/>
            <w:shd w:val="clear" w:color="auto" w:fill="FFFFFF"/>
          </w:rPr>
          <w:t>school.muni@mail.ru</w:t>
        </w:r>
      </w:hyperlink>
      <w:r w:rsidRPr="00EF28F6">
        <w:rPr>
          <w:i/>
          <w:color w:val="365F91"/>
          <w:sz w:val="28"/>
          <w:szCs w:val="28"/>
          <w:u w:val="single"/>
          <w:shd w:val="clear" w:color="auto" w:fill="FFFFFF"/>
        </w:rPr>
        <w:t xml:space="preserve"> </w:t>
      </w:r>
    </w:p>
    <w:p w:rsidR="00EF28F6" w:rsidRPr="00EF28F6" w:rsidRDefault="00EF28F6" w:rsidP="00EF28F6">
      <w:pPr>
        <w:widowControl w:val="0"/>
        <w:pBdr>
          <w:bottom w:val="double" w:sz="6" w:space="0" w:color="auto"/>
        </w:pBdr>
        <w:spacing w:after="200" w:line="276" w:lineRule="auto"/>
        <w:rPr>
          <w:sz w:val="28"/>
          <w:szCs w:val="28"/>
        </w:rPr>
      </w:pPr>
    </w:p>
    <w:bookmarkEnd w:id="0"/>
    <w:p w:rsidR="00EF28F6" w:rsidRPr="00D04A49" w:rsidRDefault="00EF28F6" w:rsidP="00D04A49">
      <w:pPr>
        <w:tabs>
          <w:tab w:val="left" w:pos="2520"/>
          <w:tab w:val="left" w:pos="3270"/>
          <w:tab w:val="center" w:pos="3544"/>
          <w:tab w:val="center" w:pos="4677"/>
        </w:tabs>
        <w:autoSpaceDE/>
        <w:rPr>
          <w:sz w:val="28"/>
          <w:szCs w:val="28"/>
        </w:rPr>
      </w:pP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40" w:firstLine="540"/>
        <w:jc w:val="center"/>
        <w:rPr>
          <w:sz w:val="28"/>
          <w:szCs w:val="28"/>
        </w:rPr>
      </w:pPr>
      <w:r w:rsidRPr="00D04A49">
        <w:rPr>
          <w:sz w:val="28"/>
          <w:szCs w:val="28"/>
        </w:rPr>
        <w:t>ПРИКАЗ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rPr>
          <w:sz w:val="28"/>
          <w:szCs w:val="28"/>
        </w:rPr>
      </w:pPr>
      <w:r w:rsidRPr="00D04A49">
        <w:rPr>
          <w:sz w:val="28"/>
          <w:szCs w:val="28"/>
        </w:rPr>
        <w:t>0</w:t>
      </w:r>
      <w:r w:rsidR="00EF28F6" w:rsidRPr="00D04A49">
        <w:rPr>
          <w:sz w:val="28"/>
          <w:szCs w:val="28"/>
        </w:rPr>
        <w:t>2</w:t>
      </w:r>
      <w:r w:rsidRPr="00D04A49">
        <w:rPr>
          <w:sz w:val="28"/>
          <w:szCs w:val="28"/>
        </w:rPr>
        <w:t>.</w:t>
      </w:r>
      <w:r w:rsidR="00EF28F6" w:rsidRPr="00D04A49">
        <w:rPr>
          <w:sz w:val="28"/>
          <w:szCs w:val="28"/>
        </w:rPr>
        <w:t>10</w:t>
      </w:r>
      <w:r w:rsidRPr="00D04A49">
        <w:rPr>
          <w:sz w:val="28"/>
          <w:szCs w:val="28"/>
        </w:rPr>
        <w:t>.2025</w:t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</w:r>
      <w:r w:rsidRPr="00D04A49">
        <w:rPr>
          <w:sz w:val="28"/>
          <w:szCs w:val="28"/>
        </w:rPr>
        <w:tab/>
        <w:t xml:space="preserve">     № </w:t>
      </w:r>
      <w:r w:rsidR="00EF28F6" w:rsidRPr="00D04A49">
        <w:rPr>
          <w:sz w:val="28"/>
          <w:szCs w:val="28"/>
        </w:rPr>
        <w:t>10-А</w:t>
      </w:r>
      <w:r w:rsidRPr="00D04A49">
        <w:rPr>
          <w:sz w:val="28"/>
          <w:szCs w:val="28"/>
        </w:rPr>
        <w:t xml:space="preserve">       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40" w:firstLine="540"/>
        <w:jc w:val="center"/>
        <w:rPr>
          <w:sz w:val="28"/>
          <w:szCs w:val="28"/>
        </w:rPr>
      </w:pP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40" w:firstLine="540"/>
        <w:rPr>
          <w:sz w:val="28"/>
          <w:szCs w:val="28"/>
        </w:rPr>
      </w:pPr>
      <w:r w:rsidRPr="00D04A49">
        <w:rPr>
          <w:sz w:val="28"/>
          <w:szCs w:val="28"/>
        </w:rPr>
        <w:t>О проведении Всероссийских проверочных работ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40" w:firstLine="540"/>
        <w:rPr>
          <w:sz w:val="28"/>
          <w:szCs w:val="28"/>
        </w:rPr>
      </w:pPr>
      <w:r w:rsidRPr="00D04A49">
        <w:rPr>
          <w:sz w:val="28"/>
          <w:szCs w:val="28"/>
        </w:rPr>
        <w:t>в 202</w:t>
      </w:r>
      <w:r w:rsidR="003C36B4" w:rsidRPr="00D04A49">
        <w:rPr>
          <w:sz w:val="28"/>
          <w:szCs w:val="28"/>
        </w:rPr>
        <w:t>5</w:t>
      </w:r>
      <w:r w:rsidRPr="00D04A49">
        <w:rPr>
          <w:sz w:val="28"/>
          <w:szCs w:val="28"/>
        </w:rPr>
        <w:t>-202</w:t>
      </w:r>
      <w:r w:rsidR="003C36B4" w:rsidRPr="00D04A49">
        <w:rPr>
          <w:sz w:val="28"/>
          <w:szCs w:val="28"/>
        </w:rPr>
        <w:t>6</w:t>
      </w:r>
      <w:r w:rsidRPr="00D04A49">
        <w:rPr>
          <w:sz w:val="28"/>
          <w:szCs w:val="28"/>
        </w:rPr>
        <w:t xml:space="preserve"> учебном году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jc w:val="both"/>
        <w:rPr>
          <w:sz w:val="28"/>
          <w:szCs w:val="28"/>
        </w:rPr>
      </w:pP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284" w:firstLine="709"/>
        <w:jc w:val="both"/>
        <w:rPr>
          <w:sz w:val="28"/>
          <w:szCs w:val="28"/>
        </w:rPr>
      </w:pPr>
      <w:r w:rsidRPr="00D04A49">
        <w:rPr>
          <w:sz w:val="28"/>
          <w:szCs w:val="28"/>
        </w:rPr>
        <w:t>В соответствии со </w:t>
      </w:r>
      <w:hyperlink r:id="rId7" w:anchor="/document/99/902389617/bssPhr389/" w:history="1">
        <w:r w:rsidRPr="00D04A49">
          <w:rPr>
            <w:sz w:val="28"/>
            <w:szCs w:val="28"/>
          </w:rPr>
          <w:t>статьей 28 Федерального закона от 29.12.2012 № 273-ФЗ</w:t>
        </w:r>
      </w:hyperlink>
      <w:r w:rsidRPr="00D04A49">
        <w:rPr>
          <w:sz w:val="28"/>
          <w:szCs w:val="28"/>
        </w:rPr>
        <w:t> «Об образовании в Российской Федерации»,  приказом   Федеральной службы по надзору в сфере образования и науки  № 991 от 07.05.2025 года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67" w:firstLine="540"/>
        <w:jc w:val="both"/>
        <w:rPr>
          <w:sz w:val="28"/>
          <w:szCs w:val="28"/>
        </w:rPr>
      </w:pP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40" w:firstLine="540"/>
        <w:rPr>
          <w:sz w:val="28"/>
          <w:szCs w:val="28"/>
        </w:rPr>
      </w:pPr>
      <w:r w:rsidRPr="00D04A49">
        <w:rPr>
          <w:sz w:val="28"/>
          <w:szCs w:val="28"/>
        </w:rPr>
        <w:t>ПРИКАЗЫВАЮ: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ind w:left="-540" w:firstLine="540"/>
        <w:rPr>
          <w:sz w:val="28"/>
          <w:szCs w:val="28"/>
        </w:rPr>
      </w:pPr>
    </w:p>
    <w:p w:rsidR="00AF44F3" w:rsidRPr="00D04A49" w:rsidRDefault="00AF44F3" w:rsidP="00AF44F3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Утвердить «дорожную карту» по подготовке к ВПР 2025 </w:t>
      </w:r>
      <w:r w:rsidR="00D04A49" w:rsidRPr="00D04A49">
        <w:rPr>
          <w:sz w:val="28"/>
          <w:szCs w:val="28"/>
        </w:rPr>
        <w:t>года (</w:t>
      </w:r>
      <w:r w:rsidRPr="00D04A49">
        <w:rPr>
          <w:sz w:val="28"/>
          <w:szCs w:val="28"/>
        </w:rPr>
        <w:t>приложение 1).</w:t>
      </w:r>
    </w:p>
    <w:p w:rsidR="00AF44F3" w:rsidRPr="00D04A49" w:rsidRDefault="00AF44F3" w:rsidP="00AF44F3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>В срок до 01.02.2026 года разработать график проведения ВПР в 2026 году</w:t>
      </w:r>
    </w:p>
    <w:p w:rsidR="00AF44F3" w:rsidRPr="00D04A49" w:rsidRDefault="00AF44F3" w:rsidP="00AF44F3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Назначить школьными координаторами, ответственными за организацию и проведение </w:t>
      </w:r>
      <w:r w:rsidR="00D04A49" w:rsidRPr="00D04A49">
        <w:rPr>
          <w:sz w:val="28"/>
          <w:szCs w:val="28"/>
        </w:rPr>
        <w:t>ВПР, следующих</w:t>
      </w:r>
      <w:r w:rsidRPr="00D04A49">
        <w:rPr>
          <w:sz w:val="28"/>
          <w:szCs w:val="28"/>
        </w:rPr>
        <w:t xml:space="preserve"> работников:</w:t>
      </w:r>
    </w:p>
    <w:p w:rsidR="00AF44F3" w:rsidRPr="00D04A49" w:rsidRDefault="00AF44F3" w:rsidP="00AF44F3">
      <w:pPr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 - </w:t>
      </w:r>
      <w:proofErr w:type="spellStart"/>
      <w:r w:rsidR="00EF28F6" w:rsidRPr="00D04A49">
        <w:rPr>
          <w:sz w:val="28"/>
          <w:szCs w:val="28"/>
        </w:rPr>
        <w:t>Ашикову</w:t>
      </w:r>
      <w:proofErr w:type="spellEnd"/>
      <w:r w:rsidR="00EF28F6" w:rsidRPr="00D04A49">
        <w:rPr>
          <w:sz w:val="28"/>
          <w:szCs w:val="28"/>
        </w:rPr>
        <w:t xml:space="preserve"> М.Г</w:t>
      </w:r>
      <w:r w:rsidRPr="00D04A49">
        <w:rPr>
          <w:sz w:val="28"/>
          <w:szCs w:val="28"/>
        </w:rPr>
        <w:t>., заместителя директора по УВР;</w:t>
      </w:r>
    </w:p>
    <w:p w:rsidR="00AF44F3" w:rsidRPr="00D04A49" w:rsidRDefault="00AF44F3" w:rsidP="00AF44F3">
      <w:pPr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-  </w:t>
      </w:r>
      <w:proofErr w:type="spellStart"/>
      <w:r w:rsidR="00EF28F6" w:rsidRPr="00D04A49">
        <w:rPr>
          <w:sz w:val="28"/>
          <w:szCs w:val="28"/>
        </w:rPr>
        <w:t>Зикрулаеву</w:t>
      </w:r>
      <w:proofErr w:type="spellEnd"/>
      <w:r w:rsidR="00EF28F6" w:rsidRPr="00D04A49">
        <w:rPr>
          <w:sz w:val="28"/>
          <w:szCs w:val="28"/>
        </w:rPr>
        <w:t xml:space="preserve"> П.С.</w:t>
      </w:r>
      <w:r w:rsidRPr="00D04A49">
        <w:rPr>
          <w:sz w:val="28"/>
          <w:szCs w:val="28"/>
        </w:rPr>
        <w:t>, заместителя директора по УВР;</w:t>
      </w:r>
    </w:p>
    <w:p w:rsidR="00AF44F3" w:rsidRPr="00D04A49" w:rsidRDefault="00AF44F3" w:rsidP="00AF44F3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Заместителю директора по УВР </w:t>
      </w:r>
      <w:proofErr w:type="spellStart"/>
      <w:r w:rsidR="00EF28F6" w:rsidRPr="00D04A49">
        <w:rPr>
          <w:sz w:val="28"/>
          <w:szCs w:val="28"/>
        </w:rPr>
        <w:t>Ашиковой</w:t>
      </w:r>
      <w:proofErr w:type="spellEnd"/>
      <w:r w:rsidR="00EF28F6" w:rsidRPr="00D04A49">
        <w:rPr>
          <w:sz w:val="28"/>
          <w:szCs w:val="28"/>
        </w:rPr>
        <w:t xml:space="preserve"> М.Г.</w:t>
      </w:r>
      <w:r w:rsidRPr="00D04A49">
        <w:rPr>
          <w:sz w:val="28"/>
          <w:szCs w:val="28"/>
        </w:rPr>
        <w:t>:</w:t>
      </w:r>
    </w:p>
    <w:p w:rsidR="00AF44F3" w:rsidRPr="00D04A49" w:rsidRDefault="00AF44F3" w:rsidP="00AF44F3">
      <w:pPr>
        <w:autoSpaceDE/>
        <w:ind w:left="228"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-  внести </w:t>
      </w:r>
      <w:r w:rsidR="00D04A49" w:rsidRPr="00D04A49">
        <w:rPr>
          <w:sz w:val="28"/>
          <w:szCs w:val="28"/>
        </w:rPr>
        <w:t>изменения в</w:t>
      </w:r>
      <w:r w:rsidRPr="00D04A49">
        <w:rPr>
          <w:sz w:val="28"/>
          <w:szCs w:val="28"/>
        </w:rPr>
        <w:t xml:space="preserve"> расписание учебных занятий в дни проведения ВПР;</w:t>
      </w:r>
    </w:p>
    <w:p w:rsidR="00AF44F3" w:rsidRPr="00D04A49" w:rsidRDefault="00AF44F3" w:rsidP="00AF44F3">
      <w:pPr>
        <w:autoSpaceDE/>
        <w:ind w:left="228"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- информировать ответственных </w:t>
      </w:r>
      <w:r w:rsidR="00D04A49" w:rsidRPr="00D04A49">
        <w:rPr>
          <w:sz w:val="28"/>
          <w:szCs w:val="28"/>
        </w:rPr>
        <w:t>и ассистентов</w:t>
      </w:r>
      <w:r w:rsidRPr="00D04A49">
        <w:rPr>
          <w:sz w:val="28"/>
          <w:szCs w:val="28"/>
        </w:rPr>
        <w:t xml:space="preserve"> в аудитории за 1 </w:t>
      </w:r>
      <w:r w:rsidR="00D04A49" w:rsidRPr="00D04A49">
        <w:rPr>
          <w:sz w:val="28"/>
          <w:szCs w:val="28"/>
        </w:rPr>
        <w:t>рабочий день</w:t>
      </w:r>
      <w:r w:rsidRPr="00D04A49">
        <w:rPr>
          <w:sz w:val="28"/>
          <w:szCs w:val="28"/>
        </w:rPr>
        <w:t xml:space="preserve"> до начала проведения ВПР об организации и проведении ВПР.</w:t>
      </w:r>
    </w:p>
    <w:p w:rsidR="00AF44F3" w:rsidRPr="00D04A49" w:rsidRDefault="00AF44F3" w:rsidP="00AF44F3">
      <w:pPr>
        <w:spacing w:before="120" w:line="276" w:lineRule="auto"/>
        <w:rPr>
          <w:rFonts w:eastAsia="Arial"/>
          <w:sz w:val="28"/>
          <w:szCs w:val="28"/>
        </w:rPr>
      </w:pPr>
      <w:r w:rsidRPr="00D04A49">
        <w:rPr>
          <w:sz w:val="28"/>
          <w:szCs w:val="28"/>
        </w:rPr>
        <w:t>5.</w:t>
      </w:r>
      <w:r w:rsidRPr="00D04A49">
        <w:rPr>
          <w:rFonts w:eastAsia="Arial"/>
          <w:sz w:val="28"/>
          <w:szCs w:val="28"/>
        </w:rPr>
        <w:t xml:space="preserve"> Ответственным за организацию и </w:t>
      </w:r>
      <w:r w:rsidR="00D04A49" w:rsidRPr="00D04A49">
        <w:rPr>
          <w:rFonts w:eastAsia="Arial"/>
          <w:sz w:val="28"/>
          <w:szCs w:val="28"/>
        </w:rPr>
        <w:t>проведение ВПР</w:t>
      </w:r>
      <w:r w:rsidRPr="00D04A49">
        <w:rPr>
          <w:rFonts w:eastAsia="Arial"/>
          <w:sz w:val="28"/>
          <w:szCs w:val="28"/>
        </w:rPr>
        <w:t>: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 xml:space="preserve">-  скачать в личном кабинете в ФИС ОКО протокол проведения работы и список кодов участников; 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 xml:space="preserve">- скачать комплекты для проведения ВПР </w:t>
      </w:r>
      <w:r w:rsidR="00D04A49" w:rsidRPr="00D04A49">
        <w:rPr>
          <w:rFonts w:eastAsia="Arial"/>
          <w:sz w:val="28"/>
          <w:szCs w:val="28"/>
        </w:rPr>
        <w:t>координатором по</w:t>
      </w:r>
      <w:r w:rsidRPr="00D04A49">
        <w:rPr>
          <w:rFonts w:eastAsia="Arial"/>
          <w:sz w:val="28"/>
          <w:szCs w:val="28"/>
        </w:rPr>
        <w:t xml:space="preserve"> курируемым предметам;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 xml:space="preserve">-  распечатать варианты ВПР на всех участников по курируемым предметам; 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color w:val="000000"/>
          <w:sz w:val="28"/>
          <w:szCs w:val="28"/>
        </w:rPr>
      </w:pPr>
      <w:r w:rsidRPr="00D04A49">
        <w:rPr>
          <w:rFonts w:eastAsia="Arial"/>
          <w:color w:val="000000"/>
          <w:sz w:val="28"/>
          <w:szCs w:val="28"/>
        </w:rPr>
        <w:lastRenderedPageBreak/>
        <w:t xml:space="preserve">- в личном кабинете в ФИС ОКО получить критерии оценивания ответов; 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>- получить через личный кабинет в ФИС ОКО электронную форму сбора результатов ВПР;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>- организовать проверку ответов участников с помощью критериев по курируемому предмету;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 xml:space="preserve">- заполнить форму сбора результатов выполнения ВПР; 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sz w:val="28"/>
          <w:szCs w:val="28"/>
        </w:rPr>
      </w:pPr>
      <w:r w:rsidRPr="00D04A49">
        <w:rPr>
          <w:rFonts w:eastAsia="Arial"/>
          <w:sz w:val="28"/>
          <w:szCs w:val="28"/>
        </w:rPr>
        <w:t>- загрузить форму сбора результатов в ФИС ОКО;</w:t>
      </w:r>
    </w:p>
    <w:p w:rsidR="00AF44F3" w:rsidRPr="00D04A49" w:rsidRDefault="00AF44F3" w:rsidP="00AF44F3">
      <w:pPr>
        <w:widowControl w:val="0"/>
        <w:autoSpaceDE/>
        <w:autoSpaceDN/>
        <w:spacing w:line="276" w:lineRule="auto"/>
        <w:contextualSpacing/>
        <w:jc w:val="both"/>
        <w:rPr>
          <w:rFonts w:eastAsia="Arial"/>
          <w:b/>
          <w:color w:val="FF0000"/>
          <w:sz w:val="28"/>
          <w:szCs w:val="28"/>
        </w:rPr>
      </w:pPr>
      <w:r w:rsidRPr="00D04A49">
        <w:rPr>
          <w:rFonts w:eastAsia="Arial"/>
          <w:sz w:val="28"/>
          <w:szCs w:val="28"/>
        </w:rPr>
        <w:t xml:space="preserve">-организовать взаимопроверку работ в параллелях 4,5 классов по предметам «математика», «русский язык». </w:t>
      </w:r>
    </w:p>
    <w:p w:rsidR="00AF44F3" w:rsidRPr="00D04A49" w:rsidRDefault="00AF44F3" w:rsidP="00AF44F3">
      <w:pPr>
        <w:tabs>
          <w:tab w:val="left" w:pos="2520"/>
          <w:tab w:val="left" w:pos="3270"/>
          <w:tab w:val="center" w:pos="3544"/>
          <w:tab w:val="center" w:pos="4677"/>
        </w:tabs>
        <w:autoSpaceDE/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6. Контроль за исполнением приказа возложить на заместителя директора по УВР </w:t>
      </w:r>
      <w:proofErr w:type="spellStart"/>
      <w:r w:rsidR="00EF28F6" w:rsidRPr="00D04A49">
        <w:rPr>
          <w:sz w:val="28"/>
          <w:szCs w:val="28"/>
        </w:rPr>
        <w:t>Ашикову</w:t>
      </w:r>
      <w:proofErr w:type="spellEnd"/>
      <w:r w:rsidR="00EF28F6" w:rsidRPr="00D04A49">
        <w:rPr>
          <w:sz w:val="28"/>
          <w:szCs w:val="28"/>
        </w:rPr>
        <w:t xml:space="preserve"> М.Г</w:t>
      </w:r>
      <w:r w:rsidRPr="00D04A49">
        <w:rPr>
          <w:sz w:val="28"/>
          <w:szCs w:val="28"/>
        </w:rPr>
        <w:t>.</w:t>
      </w:r>
    </w:p>
    <w:p w:rsidR="00EF28F6" w:rsidRPr="00D04A49" w:rsidRDefault="00EF28F6" w:rsidP="00AF44F3">
      <w:pPr>
        <w:tabs>
          <w:tab w:val="center" w:pos="284"/>
          <w:tab w:val="center" w:pos="709"/>
        </w:tabs>
        <w:autoSpaceDE/>
        <w:ind w:left="360"/>
        <w:rPr>
          <w:sz w:val="28"/>
          <w:szCs w:val="28"/>
        </w:rPr>
      </w:pPr>
    </w:p>
    <w:p w:rsidR="00EF28F6" w:rsidRPr="00D04A49" w:rsidRDefault="00EF28F6" w:rsidP="00AF44F3">
      <w:pPr>
        <w:tabs>
          <w:tab w:val="center" w:pos="284"/>
          <w:tab w:val="center" w:pos="709"/>
        </w:tabs>
        <w:autoSpaceDE/>
        <w:ind w:left="360"/>
        <w:rPr>
          <w:sz w:val="28"/>
          <w:szCs w:val="28"/>
        </w:rPr>
      </w:pPr>
    </w:p>
    <w:p w:rsidR="00EF28F6" w:rsidRPr="00D04A49" w:rsidRDefault="00EF28F6" w:rsidP="00AF44F3">
      <w:pPr>
        <w:tabs>
          <w:tab w:val="center" w:pos="284"/>
          <w:tab w:val="center" w:pos="709"/>
        </w:tabs>
        <w:autoSpaceDE/>
        <w:ind w:left="360"/>
        <w:rPr>
          <w:sz w:val="28"/>
          <w:szCs w:val="28"/>
        </w:rPr>
      </w:pPr>
    </w:p>
    <w:p w:rsidR="00AF44F3" w:rsidRPr="00D04A49" w:rsidRDefault="00AF44F3" w:rsidP="00AF44F3">
      <w:pPr>
        <w:tabs>
          <w:tab w:val="center" w:pos="284"/>
          <w:tab w:val="center" w:pos="709"/>
        </w:tabs>
        <w:autoSpaceDE/>
        <w:ind w:left="360"/>
        <w:rPr>
          <w:sz w:val="28"/>
          <w:szCs w:val="28"/>
        </w:rPr>
      </w:pPr>
    </w:p>
    <w:p w:rsidR="00AF44F3" w:rsidRPr="00D04A49" w:rsidRDefault="00AF44F3" w:rsidP="00AF44F3">
      <w:pPr>
        <w:spacing w:after="130"/>
        <w:ind w:right="91"/>
        <w:jc w:val="right"/>
        <w:rPr>
          <w:sz w:val="28"/>
          <w:szCs w:val="28"/>
        </w:rPr>
      </w:pPr>
    </w:p>
    <w:p w:rsidR="00AF44F3" w:rsidRDefault="00AF44F3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097FD4" w:rsidP="00097FD4">
      <w:pPr>
        <w:tabs>
          <w:tab w:val="left" w:pos="405"/>
        </w:tabs>
        <w:spacing w:after="130"/>
        <w:ind w:right="91"/>
        <w:rPr>
          <w:sz w:val="28"/>
          <w:szCs w:val="28"/>
        </w:rPr>
      </w:pPr>
      <w:r>
        <w:rPr>
          <w:sz w:val="28"/>
          <w:szCs w:val="28"/>
        </w:rPr>
        <w:tab/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школы                                        З.Ж.Саадулаева</w:t>
      </w: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D04A49" w:rsidRPr="00D04A49" w:rsidRDefault="00D04A49" w:rsidP="00AF44F3">
      <w:pPr>
        <w:spacing w:after="130"/>
        <w:ind w:right="91"/>
        <w:jc w:val="right"/>
        <w:rPr>
          <w:sz w:val="28"/>
          <w:szCs w:val="28"/>
        </w:rPr>
      </w:pPr>
    </w:p>
    <w:p w:rsidR="00AF44F3" w:rsidRPr="00D04A49" w:rsidRDefault="00AF44F3" w:rsidP="00AF44F3">
      <w:pPr>
        <w:spacing w:after="130"/>
        <w:ind w:right="91"/>
        <w:jc w:val="right"/>
        <w:rPr>
          <w:sz w:val="28"/>
          <w:szCs w:val="28"/>
        </w:rPr>
      </w:pPr>
    </w:p>
    <w:p w:rsidR="00AF44F3" w:rsidRPr="00D04A49" w:rsidRDefault="00AF44F3" w:rsidP="00AF44F3">
      <w:pPr>
        <w:spacing w:after="130"/>
        <w:ind w:right="91"/>
        <w:jc w:val="right"/>
        <w:rPr>
          <w:sz w:val="28"/>
          <w:szCs w:val="28"/>
        </w:rPr>
      </w:pPr>
      <w:r w:rsidRPr="00D04A49">
        <w:rPr>
          <w:sz w:val="28"/>
          <w:szCs w:val="28"/>
        </w:rPr>
        <w:t xml:space="preserve">Приложение </w:t>
      </w:r>
    </w:p>
    <w:p w:rsidR="00AF44F3" w:rsidRPr="00D04A49" w:rsidRDefault="00AF44F3" w:rsidP="00AF44F3">
      <w:pPr>
        <w:spacing w:after="63"/>
        <w:ind w:right="84"/>
        <w:jc w:val="right"/>
        <w:rPr>
          <w:sz w:val="28"/>
          <w:szCs w:val="28"/>
        </w:rPr>
      </w:pPr>
      <w:r w:rsidRPr="00D04A49">
        <w:rPr>
          <w:b/>
          <w:sz w:val="28"/>
          <w:szCs w:val="28"/>
        </w:rPr>
        <w:t>к приказу от 0</w:t>
      </w:r>
      <w:r w:rsidR="00D04A49">
        <w:rPr>
          <w:b/>
          <w:sz w:val="28"/>
          <w:szCs w:val="28"/>
        </w:rPr>
        <w:t>2</w:t>
      </w:r>
      <w:r w:rsidRPr="00D04A49">
        <w:rPr>
          <w:b/>
          <w:sz w:val="28"/>
          <w:szCs w:val="28"/>
        </w:rPr>
        <w:t>.</w:t>
      </w:r>
      <w:r w:rsidR="00D04A49">
        <w:rPr>
          <w:b/>
          <w:sz w:val="28"/>
          <w:szCs w:val="28"/>
        </w:rPr>
        <w:t>10</w:t>
      </w:r>
      <w:r w:rsidRPr="00D04A49">
        <w:rPr>
          <w:b/>
          <w:sz w:val="28"/>
          <w:szCs w:val="28"/>
        </w:rPr>
        <w:t>.2025 №</w:t>
      </w:r>
      <w:r w:rsidR="00D04A49">
        <w:rPr>
          <w:b/>
          <w:sz w:val="28"/>
          <w:szCs w:val="28"/>
        </w:rPr>
        <w:t>10-А</w:t>
      </w:r>
    </w:p>
    <w:p w:rsidR="00AF44F3" w:rsidRPr="00D04A49" w:rsidRDefault="00AF44F3" w:rsidP="00AF44F3">
      <w:pPr>
        <w:spacing w:after="113"/>
        <w:ind w:right="29"/>
        <w:jc w:val="center"/>
        <w:rPr>
          <w:sz w:val="28"/>
          <w:szCs w:val="28"/>
        </w:rPr>
      </w:pPr>
      <w:r w:rsidRPr="00D04A49">
        <w:rPr>
          <w:b/>
          <w:sz w:val="28"/>
          <w:szCs w:val="28"/>
        </w:rPr>
        <w:t xml:space="preserve"> </w:t>
      </w:r>
    </w:p>
    <w:p w:rsidR="00AF44F3" w:rsidRPr="00D04A49" w:rsidRDefault="00AF44F3" w:rsidP="00AF44F3">
      <w:pPr>
        <w:spacing w:after="22"/>
        <w:ind w:right="89"/>
        <w:jc w:val="center"/>
        <w:rPr>
          <w:sz w:val="28"/>
          <w:szCs w:val="28"/>
        </w:rPr>
      </w:pPr>
      <w:r w:rsidRPr="00D04A49">
        <w:rPr>
          <w:b/>
          <w:sz w:val="28"/>
          <w:szCs w:val="28"/>
        </w:rPr>
        <w:t>ДОРОЖНАЯ КАРТА</w:t>
      </w:r>
    </w:p>
    <w:p w:rsidR="00AF44F3" w:rsidRPr="00D04A49" w:rsidRDefault="00AF44F3" w:rsidP="00AF44F3">
      <w:pPr>
        <w:spacing w:line="272" w:lineRule="auto"/>
        <w:ind w:left="2459" w:right="2353" w:firstLine="5"/>
        <w:jc w:val="center"/>
        <w:rPr>
          <w:b/>
          <w:sz w:val="28"/>
          <w:szCs w:val="28"/>
        </w:rPr>
      </w:pPr>
      <w:r w:rsidRPr="00D04A49">
        <w:rPr>
          <w:b/>
          <w:sz w:val="28"/>
          <w:szCs w:val="28"/>
        </w:rPr>
        <w:t>по подготовке обучающихся</w:t>
      </w:r>
    </w:p>
    <w:p w:rsidR="00D04A49" w:rsidRDefault="00AF44F3" w:rsidP="00AF44F3">
      <w:pPr>
        <w:spacing w:line="272" w:lineRule="auto"/>
        <w:ind w:left="2459" w:right="2353" w:firstLine="5"/>
        <w:jc w:val="center"/>
        <w:rPr>
          <w:b/>
          <w:sz w:val="28"/>
          <w:szCs w:val="28"/>
        </w:rPr>
      </w:pPr>
      <w:r w:rsidRPr="00D04A49">
        <w:rPr>
          <w:b/>
          <w:sz w:val="28"/>
          <w:szCs w:val="28"/>
        </w:rPr>
        <w:t>М</w:t>
      </w:r>
      <w:r w:rsidR="00D04A49">
        <w:rPr>
          <w:b/>
          <w:sz w:val="28"/>
          <w:szCs w:val="28"/>
        </w:rPr>
        <w:t>КОУ «</w:t>
      </w:r>
      <w:proofErr w:type="spellStart"/>
      <w:r w:rsidR="00D04A49">
        <w:rPr>
          <w:b/>
          <w:sz w:val="28"/>
          <w:szCs w:val="28"/>
        </w:rPr>
        <w:t>Мунинская</w:t>
      </w:r>
      <w:proofErr w:type="spellEnd"/>
      <w:r w:rsidR="00D04A49">
        <w:rPr>
          <w:b/>
          <w:sz w:val="28"/>
          <w:szCs w:val="28"/>
        </w:rPr>
        <w:t xml:space="preserve"> СОШ»</w:t>
      </w:r>
    </w:p>
    <w:p w:rsidR="00AF44F3" w:rsidRPr="00D04A49" w:rsidRDefault="00AF44F3" w:rsidP="00AF44F3">
      <w:pPr>
        <w:spacing w:line="272" w:lineRule="auto"/>
        <w:ind w:left="2459" w:right="2353" w:firstLine="5"/>
        <w:jc w:val="center"/>
        <w:rPr>
          <w:sz w:val="28"/>
          <w:szCs w:val="28"/>
        </w:rPr>
      </w:pPr>
      <w:r w:rsidRPr="00D04A49">
        <w:rPr>
          <w:b/>
          <w:sz w:val="28"/>
          <w:szCs w:val="28"/>
        </w:rPr>
        <w:t>к проведению Всероссийских проверочных работ в 2025-2026 учебном году</w:t>
      </w:r>
    </w:p>
    <w:p w:rsidR="00AF44F3" w:rsidRPr="00D04A49" w:rsidRDefault="00AF44F3" w:rsidP="00AF44F3">
      <w:pPr>
        <w:ind w:left="5"/>
        <w:rPr>
          <w:sz w:val="28"/>
          <w:szCs w:val="28"/>
        </w:rPr>
      </w:pPr>
      <w:r w:rsidRPr="00D04A49">
        <w:rPr>
          <w:b/>
          <w:sz w:val="28"/>
          <w:szCs w:val="28"/>
        </w:rPr>
        <w:t xml:space="preserve"> </w:t>
      </w:r>
    </w:p>
    <w:tbl>
      <w:tblPr>
        <w:tblW w:w="9911" w:type="dxa"/>
        <w:tblInd w:w="-347" w:type="dxa"/>
        <w:tblCellMar>
          <w:top w:w="77" w:type="dxa"/>
          <w:left w:w="79" w:type="dxa"/>
          <w:right w:w="14" w:type="dxa"/>
        </w:tblCellMar>
        <w:tblLook w:val="04A0"/>
      </w:tblPr>
      <w:tblGrid>
        <w:gridCol w:w="499"/>
        <w:gridCol w:w="3226"/>
        <w:gridCol w:w="1592"/>
        <w:gridCol w:w="2277"/>
        <w:gridCol w:w="2317"/>
      </w:tblGrid>
      <w:tr w:rsidR="00AF44F3" w:rsidRPr="00D04A49" w:rsidTr="00FC10E9">
        <w:trPr>
          <w:trHeight w:val="715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17"/>
              <w:ind w:left="58"/>
              <w:jc w:val="both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№ </w:t>
            </w:r>
          </w:p>
          <w:p w:rsidR="00AF44F3" w:rsidRPr="00D04A49" w:rsidRDefault="00AF44F3" w:rsidP="00FC10E9">
            <w:pPr>
              <w:ind w:left="5"/>
              <w:jc w:val="both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130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Содержание мероприятия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109"/>
              <w:jc w:val="center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43"/>
              <w:jc w:val="both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Формат документа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37"/>
              <w:jc w:val="center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F44F3" w:rsidRPr="00D04A49" w:rsidTr="00FC10E9">
        <w:trPr>
          <w:trHeight w:val="716"/>
        </w:trPr>
        <w:tc>
          <w:tcPr>
            <w:tcW w:w="9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848"/>
              <w:jc w:val="center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1 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AF44F3" w:rsidRPr="00D04A49" w:rsidTr="00FC10E9">
        <w:trPr>
          <w:trHeight w:val="320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8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Ознакомление педагогических работников с нормативными документами и методическими рекомендациями разного уровня (федеральный, региональный, муниципальный) по вопросам организации и проведения Всероссийских проверочных работ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406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Приказы, письма, рекомендации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28" w:line="274" w:lineRule="auto"/>
              <w:ind w:left="10" w:right="4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Руководители ШМО,  </w:t>
            </w:r>
          </w:p>
          <w:p w:rsidR="00AF44F3" w:rsidRPr="00D04A49" w:rsidRDefault="00AF44F3" w:rsidP="00FC10E9">
            <w:pPr>
              <w:spacing w:after="31" w:line="275" w:lineRule="auto"/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 </w:t>
            </w:r>
          </w:p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15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193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Анализ и утверждение плана мероприятий («дорожной карты») по подготовке к проведению ВПР в 2025/26 учебном году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До </w:t>
            </w:r>
          </w:p>
          <w:p w:rsidR="00AF44F3" w:rsidRPr="00D04A49" w:rsidRDefault="00D04A49" w:rsidP="00FC1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F44F3" w:rsidRPr="00D0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AF44F3" w:rsidRPr="00D04A49">
              <w:rPr>
                <w:sz w:val="28"/>
                <w:szCs w:val="28"/>
              </w:rPr>
              <w:t xml:space="preserve">.2025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7" w:line="271" w:lineRule="auto"/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Дорожная карта по подготовке к проведению ВПР в 202</w:t>
            </w:r>
            <w:r w:rsidR="00D04A49">
              <w:rPr>
                <w:sz w:val="28"/>
                <w:szCs w:val="28"/>
              </w:rPr>
              <w:t>5</w:t>
            </w:r>
            <w:r w:rsidRPr="00D04A49">
              <w:rPr>
                <w:sz w:val="28"/>
                <w:szCs w:val="28"/>
              </w:rPr>
              <w:t>/2</w:t>
            </w:r>
            <w:r w:rsidR="00D04A49">
              <w:rPr>
                <w:sz w:val="28"/>
                <w:szCs w:val="28"/>
              </w:rPr>
              <w:t>6</w:t>
            </w:r>
            <w:r w:rsidRPr="00D04A49">
              <w:rPr>
                <w:sz w:val="28"/>
                <w:szCs w:val="28"/>
              </w:rPr>
              <w:t xml:space="preserve"> учебном </w:t>
            </w:r>
          </w:p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году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47" w:line="258" w:lineRule="auto"/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Директор, заместитель директора </w:t>
            </w:r>
          </w:p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209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lastRenderedPageBreak/>
              <w:t xml:space="preserve">1.3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422"/>
              <w:rPr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Приказ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47" w:line="258" w:lineRule="auto"/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Директор, заместитель директора </w:t>
            </w:r>
          </w:p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442"/>
        </w:trPr>
        <w:tc>
          <w:tcPr>
            <w:tcW w:w="9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52"/>
              <w:jc w:val="center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2 Меры по повышению качества преподавания учебных предметов </w:t>
            </w:r>
          </w:p>
        </w:tc>
      </w:tr>
      <w:tr w:rsidR="00AF44F3" w:rsidRPr="00D04A49" w:rsidTr="00FC10E9">
        <w:trPr>
          <w:trHeight w:val="2098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right="1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Заседания школьных методических объединений по вопросам анализа выполнения ВПР (весна) в </w:t>
            </w:r>
            <w:r w:rsidR="00D04A49" w:rsidRPr="00D04A49">
              <w:rPr>
                <w:sz w:val="28"/>
                <w:szCs w:val="28"/>
              </w:rPr>
              <w:t>2025 году</w:t>
            </w:r>
            <w:r w:rsidRPr="00D04A49">
              <w:rPr>
                <w:sz w:val="28"/>
                <w:szCs w:val="28"/>
              </w:rPr>
              <w:t xml:space="preserve"> и подготовки к проведению ВПР в 2025/26 учебном году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До </w:t>
            </w:r>
          </w:p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20.</w:t>
            </w:r>
            <w:r w:rsidR="00D04A49">
              <w:rPr>
                <w:sz w:val="28"/>
                <w:szCs w:val="28"/>
              </w:rPr>
              <w:t>10</w:t>
            </w:r>
            <w:r w:rsidRPr="00D04A49">
              <w:rPr>
                <w:sz w:val="28"/>
                <w:szCs w:val="28"/>
              </w:rPr>
              <w:t xml:space="preserve">.2025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Протоколы ШМО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17"/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Руководители </w:t>
            </w:r>
          </w:p>
          <w:p w:rsidR="00AF44F3" w:rsidRPr="00D04A49" w:rsidRDefault="00AF44F3" w:rsidP="00FC10E9">
            <w:pPr>
              <w:spacing w:after="46"/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ШМО </w:t>
            </w:r>
          </w:p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442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Внесение изменений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1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Рабочие программы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Учителя – </w:t>
            </w:r>
          </w:p>
        </w:tc>
      </w:tr>
    </w:tbl>
    <w:p w:rsidR="00AF44F3" w:rsidRPr="00D04A49" w:rsidRDefault="00AF44F3" w:rsidP="00AF44F3">
      <w:pPr>
        <w:ind w:left="-1119" w:right="226"/>
        <w:rPr>
          <w:sz w:val="28"/>
          <w:szCs w:val="28"/>
        </w:rPr>
      </w:pPr>
    </w:p>
    <w:tbl>
      <w:tblPr>
        <w:tblW w:w="9924" w:type="dxa"/>
        <w:tblInd w:w="-418" w:type="dxa"/>
        <w:tblLayout w:type="fixed"/>
        <w:tblCellMar>
          <w:top w:w="9" w:type="dxa"/>
          <w:left w:w="7" w:type="dxa"/>
          <w:bottom w:w="13" w:type="dxa"/>
          <w:right w:w="10" w:type="dxa"/>
        </w:tblCellMar>
        <w:tblLook w:val="04A0"/>
      </w:tblPr>
      <w:tblGrid>
        <w:gridCol w:w="426"/>
        <w:gridCol w:w="3938"/>
        <w:gridCol w:w="1669"/>
        <w:gridCol w:w="2266"/>
        <w:gridCol w:w="1625"/>
      </w:tblGrid>
      <w:tr w:rsidR="00AF44F3" w:rsidRPr="00D04A49" w:rsidTr="00FC10E9">
        <w:trPr>
          <w:trHeight w:val="4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-524" w:firstLine="524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44F3" w:rsidRPr="00D04A49" w:rsidRDefault="00AF44F3" w:rsidP="00FC10E9">
            <w:pPr>
              <w:spacing w:after="12" w:line="279" w:lineRule="auto"/>
              <w:ind w:left="72" w:right="43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(корректировка) в рабочие программы учебных предметов: </w:t>
            </w:r>
          </w:p>
          <w:p w:rsidR="00AF44F3" w:rsidRPr="00D04A49" w:rsidRDefault="00AF44F3" w:rsidP="00AF44F3">
            <w:pPr>
              <w:numPr>
                <w:ilvl w:val="0"/>
                <w:numId w:val="2"/>
              </w:numPr>
              <w:autoSpaceDE/>
              <w:autoSpaceDN/>
              <w:spacing w:after="20" w:line="277" w:lineRule="auto"/>
              <w:ind w:right="251" w:firstLine="36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математика, русский язык, окружающий мир на уровне начального общего образования; </w:t>
            </w:r>
          </w:p>
          <w:p w:rsidR="00AF44F3" w:rsidRPr="00D04A49" w:rsidRDefault="00AF44F3" w:rsidP="00AF44F3">
            <w:pPr>
              <w:numPr>
                <w:ilvl w:val="0"/>
                <w:numId w:val="2"/>
              </w:numPr>
              <w:autoSpaceDE/>
              <w:autoSpaceDN/>
              <w:spacing w:after="17" w:line="278" w:lineRule="auto"/>
              <w:ind w:right="251" w:firstLine="36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английский язык, история, русский язык, математика, биология, </w:t>
            </w:r>
          </w:p>
          <w:p w:rsidR="00AF44F3" w:rsidRPr="00D04A49" w:rsidRDefault="00AF44F3" w:rsidP="00AF44F3">
            <w:pPr>
              <w:numPr>
                <w:ilvl w:val="0"/>
                <w:numId w:val="2"/>
              </w:numPr>
              <w:autoSpaceDE/>
              <w:autoSpaceDN/>
              <w:ind w:right="251" w:firstLine="36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география, физика </w:t>
            </w:r>
          </w:p>
          <w:p w:rsidR="00AF44F3" w:rsidRPr="00D04A49" w:rsidRDefault="00AF44F3" w:rsidP="00AF44F3">
            <w:pPr>
              <w:numPr>
                <w:ilvl w:val="0"/>
                <w:numId w:val="2"/>
              </w:numPr>
              <w:autoSpaceDE/>
              <w:autoSpaceDN/>
              <w:ind w:right="251" w:firstLine="36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на уровне основного общего образования на основе анализа результатов всероссийских проверочных работ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21" w:line="280" w:lineRule="auto"/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предметники, руководители ШМО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12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203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Выявление проблем в формировании базовых предметных компетенций по учебным предметам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По четвертям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31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Анализ контрольных работ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Учителя начальных классов </w:t>
            </w:r>
          </w:p>
        </w:tc>
      </w:tr>
      <w:tr w:rsidR="00AF44F3" w:rsidRPr="00D04A49" w:rsidTr="00FC10E9">
        <w:trPr>
          <w:trHeight w:val="11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lastRenderedPageBreak/>
              <w:t xml:space="preserve">2.4 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98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Определение </w:t>
            </w:r>
            <w:r w:rsidR="00D04A49" w:rsidRPr="00D04A49">
              <w:rPr>
                <w:sz w:val="28"/>
                <w:szCs w:val="28"/>
              </w:rPr>
              <w:t>учащихся в</w:t>
            </w:r>
            <w:r w:rsidRPr="00D04A49">
              <w:rPr>
                <w:sz w:val="28"/>
                <w:szCs w:val="28"/>
              </w:rPr>
              <w:t xml:space="preserve"> группы риска по учебным предметам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Анализ промежуточных контрольных срезов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Учителя- предметники </w:t>
            </w:r>
          </w:p>
        </w:tc>
      </w:tr>
      <w:tr w:rsidR="00AF44F3" w:rsidRPr="00D04A49" w:rsidTr="00FC10E9">
        <w:trPr>
          <w:trHeight w:val="23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1" w:line="276" w:lineRule="auto"/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Разработка индивидуальных образовательных маршрутов </w:t>
            </w:r>
          </w:p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(ИОМ) с учетом дифференцированного подхода к обучению учащихся, испытывающих затруднения в обучении, для одаренных детей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По результатам контрольных срезов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47" w:line="258" w:lineRule="auto"/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Индивидуальные образовательные маршруты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Учителя- предметники </w:t>
            </w:r>
          </w:p>
        </w:tc>
      </w:tr>
      <w:tr w:rsidR="00AF44F3" w:rsidRPr="00D04A49" w:rsidTr="00FC10E9">
        <w:trPr>
          <w:trHeight w:val="12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2.6 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343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Организация педагогического сопровождения подготовки учащихся к ВПР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47" w:line="258" w:lineRule="auto"/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 Индивидуальные образовательные маршруты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 w:firstLine="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Учителя- предметники</w:t>
            </w:r>
          </w:p>
        </w:tc>
      </w:tr>
      <w:tr w:rsidR="00AF44F3" w:rsidRPr="00D04A49" w:rsidTr="00FC10E9">
        <w:trPr>
          <w:trHeight w:val="715"/>
        </w:trPr>
        <w:tc>
          <w:tcPr>
            <w:tcW w:w="99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3434" w:hanging="1772"/>
              <w:jc w:val="both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3 Мероприятия по подготовке и повышению квалификации педагогических работников </w:t>
            </w:r>
          </w:p>
        </w:tc>
      </w:tr>
      <w:tr w:rsidR="00AF44F3" w:rsidRPr="00D04A49" w:rsidTr="00FC10E9">
        <w:trPr>
          <w:trHeight w:val="2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4F3" w:rsidRPr="00D04A49" w:rsidRDefault="00AF44F3" w:rsidP="00FC10E9">
            <w:pPr>
              <w:ind w:left="72" w:right="208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Плановые курсы повышения квалификации. Использование образовательных сайтов и сайтов педагогических сообществ с целью повышения квалификации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1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8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План-график курсовой подготовки на 202</w:t>
            </w:r>
            <w:r w:rsidR="00D04A49">
              <w:rPr>
                <w:sz w:val="28"/>
                <w:szCs w:val="28"/>
              </w:rPr>
              <w:t>5</w:t>
            </w:r>
            <w:r w:rsidRPr="00D04A49">
              <w:rPr>
                <w:sz w:val="28"/>
                <w:szCs w:val="28"/>
              </w:rPr>
              <w:t>-202</w:t>
            </w:r>
            <w:r w:rsidR="00D04A49">
              <w:rPr>
                <w:sz w:val="28"/>
                <w:szCs w:val="28"/>
              </w:rPr>
              <w:t>6</w:t>
            </w:r>
            <w:r w:rsidRPr="00D04A49"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19"/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директора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</w:tbl>
    <w:p w:rsidR="00AF44F3" w:rsidRPr="00D04A49" w:rsidRDefault="00AF44F3" w:rsidP="00AF44F3">
      <w:pPr>
        <w:ind w:left="-1119" w:right="226"/>
        <w:rPr>
          <w:sz w:val="28"/>
          <w:szCs w:val="28"/>
        </w:rPr>
      </w:pPr>
    </w:p>
    <w:tbl>
      <w:tblPr>
        <w:tblW w:w="9911" w:type="dxa"/>
        <w:tblInd w:w="-418" w:type="dxa"/>
        <w:tblCellMar>
          <w:top w:w="57" w:type="dxa"/>
          <w:left w:w="7" w:type="dxa"/>
          <w:bottom w:w="13" w:type="dxa"/>
          <w:right w:w="19" w:type="dxa"/>
        </w:tblCellMar>
        <w:tblLook w:val="04A0"/>
      </w:tblPr>
      <w:tblGrid>
        <w:gridCol w:w="500"/>
        <w:gridCol w:w="3254"/>
        <w:gridCol w:w="1542"/>
        <w:gridCol w:w="2291"/>
        <w:gridCol w:w="2324"/>
      </w:tblGrid>
      <w:tr w:rsidR="00AF44F3" w:rsidRPr="00D04A49" w:rsidTr="00FC10E9">
        <w:trPr>
          <w:trHeight w:val="237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Организация и проведение школьного методического объединения учителей- предметников по вопросу подготовки и проведения ВПР, по структуре и содержанию проверочных работ, системе оценивания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0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Протоколы ШМО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Руководители ШМО</w:t>
            </w:r>
          </w:p>
        </w:tc>
      </w:tr>
      <w:tr w:rsidR="00AF44F3" w:rsidRPr="00D04A49" w:rsidTr="00FC10E9">
        <w:trPr>
          <w:trHeight w:val="442"/>
        </w:trPr>
        <w:tc>
          <w:tcPr>
            <w:tcW w:w="9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168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4 Мероприятия по организационно-технологическому обеспечению проведения ВПР </w:t>
            </w:r>
          </w:p>
        </w:tc>
      </w:tr>
      <w:tr w:rsidR="00AF44F3" w:rsidRPr="00D04A49" w:rsidTr="00FC10E9">
        <w:trPr>
          <w:trHeight w:val="209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lastRenderedPageBreak/>
              <w:t xml:space="preserve">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Контрольные работы по учебным предметам, подлежащим мониторингу качества подготовки учащихся, в формате ВПР для проведения контрольно- оценочной деятельности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Декабрь 2025 года, апрель-май 2026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28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Контрольно- измерительный материал формата ВПР, анализ работ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AF44F3" w:rsidRPr="00D04A49" w:rsidTr="00FC10E9">
        <w:trPr>
          <w:trHeight w:val="201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44F3" w:rsidRPr="00D04A49" w:rsidRDefault="00AF44F3" w:rsidP="00FC10E9">
            <w:pPr>
              <w:ind w:left="72" w:right="488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Практическая отработка с учащимися на уровнях начального общего и основного общего образования правил оформления проверочных работ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0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304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директора, учителя начальных классов, учителя- предметники </w:t>
            </w:r>
          </w:p>
        </w:tc>
      </w:tr>
      <w:tr w:rsidR="00AF44F3" w:rsidRPr="00D04A49" w:rsidTr="00FC10E9">
        <w:trPr>
          <w:trHeight w:val="265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18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группы риска по результатам ВПР в разрезе классов и по предметам, о формах работы с учащимися группы риска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Информационная справка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247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Заместитель директора,  учителя начальных классов, учител</w:t>
            </w:r>
            <w:proofErr w:type="gramStart"/>
            <w:r w:rsidRPr="00D04A49">
              <w:rPr>
                <w:sz w:val="28"/>
                <w:szCs w:val="28"/>
              </w:rPr>
              <w:t>я-</w:t>
            </w:r>
            <w:proofErr w:type="gramEnd"/>
            <w:r w:rsidRPr="00D04A49">
              <w:rPr>
                <w:sz w:val="28"/>
                <w:szCs w:val="28"/>
              </w:rPr>
              <w:t xml:space="preserve"> предметники </w:t>
            </w:r>
          </w:p>
        </w:tc>
      </w:tr>
      <w:tr w:rsidR="00AF44F3" w:rsidRPr="00D04A49" w:rsidTr="00FC10E9">
        <w:trPr>
          <w:trHeight w:val="721"/>
        </w:trPr>
        <w:tc>
          <w:tcPr>
            <w:tcW w:w="9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3304" w:right="654" w:hanging="1969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5 Мероприятия по формированию и ведению информационной системы проведения ВПР </w:t>
            </w:r>
          </w:p>
        </w:tc>
      </w:tr>
      <w:tr w:rsidR="00AF44F3" w:rsidRPr="00D04A49" w:rsidTr="00FC10E9">
        <w:trPr>
          <w:trHeight w:val="90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Формирование заявки на участие в ВПР через личный кабинет ФИС ОКО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Согласно графику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44F3" w:rsidRPr="00D04A49" w:rsidRDefault="00AF44F3" w:rsidP="00FC10E9">
            <w:pPr>
              <w:ind w:left="82" w:right="189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Заявка на участие в ВПР по учебным предметам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Ответственный за ВПР  </w:t>
            </w:r>
          </w:p>
        </w:tc>
      </w:tr>
      <w:tr w:rsidR="00AF44F3" w:rsidRPr="00D04A49" w:rsidTr="00FC10E9">
        <w:trPr>
          <w:trHeight w:val="72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Контроль регламента проверки работ 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Согласно графику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Результаты ВПР по учебным предметам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Ответственный за ВПР </w:t>
            </w:r>
          </w:p>
        </w:tc>
      </w:tr>
    </w:tbl>
    <w:p w:rsidR="00AF44F3" w:rsidRPr="00D04A49" w:rsidRDefault="00AF44F3" w:rsidP="00AF44F3">
      <w:pPr>
        <w:ind w:left="-1119" w:right="34"/>
        <w:jc w:val="both"/>
        <w:rPr>
          <w:sz w:val="28"/>
          <w:szCs w:val="28"/>
        </w:rPr>
      </w:pPr>
    </w:p>
    <w:tbl>
      <w:tblPr>
        <w:tblW w:w="10108" w:type="dxa"/>
        <w:tblInd w:w="-418" w:type="dxa"/>
        <w:tblCellMar>
          <w:top w:w="9" w:type="dxa"/>
          <w:left w:w="7" w:type="dxa"/>
          <w:bottom w:w="13" w:type="dxa"/>
          <w:right w:w="14" w:type="dxa"/>
        </w:tblCellMar>
        <w:tblLook w:val="04A0"/>
      </w:tblPr>
      <w:tblGrid>
        <w:gridCol w:w="499"/>
        <w:gridCol w:w="3255"/>
        <w:gridCol w:w="1542"/>
        <w:gridCol w:w="2291"/>
        <w:gridCol w:w="2521"/>
      </w:tblGrid>
      <w:tr w:rsidR="00AF44F3" w:rsidRPr="00D04A49" w:rsidTr="00FC10E9">
        <w:trPr>
          <w:trHeight w:val="1268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 w:right="192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формирование и отправка отчетных файлов, получение результатов по </w:t>
            </w:r>
            <w:r w:rsidRPr="00D04A49">
              <w:rPr>
                <w:sz w:val="28"/>
                <w:szCs w:val="28"/>
              </w:rPr>
              <w:lastRenderedPageBreak/>
              <w:t xml:space="preserve">предметам через ФИС ОКО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Технический специалист </w:t>
            </w:r>
          </w:p>
        </w:tc>
      </w:tr>
      <w:tr w:rsidR="00AF44F3" w:rsidRPr="00D04A49" w:rsidTr="00FC10E9">
        <w:trPr>
          <w:trHeight w:val="715"/>
        </w:trPr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2977" w:right="896" w:hanging="1138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lastRenderedPageBreak/>
              <w:t xml:space="preserve">6 Мероприятия по информационному сопровождению организации и проведения ВПР </w:t>
            </w:r>
          </w:p>
        </w:tc>
      </w:tr>
      <w:tr w:rsidR="00AF44F3" w:rsidRPr="00D04A49" w:rsidTr="00FC10E9">
        <w:trPr>
          <w:trHeight w:val="1546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 w:right="376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Размещение информации о ходе подготовки к ВПР на сайте школы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0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127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AF44F3" w:rsidRPr="00D04A49" w:rsidTr="00FC10E9">
        <w:trPr>
          <w:trHeight w:val="98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Информационный стенд по вопросам подготовки к ВПР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0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F44F3" w:rsidRPr="00D04A49" w:rsidRDefault="00AF44F3" w:rsidP="00FC10E9">
            <w:pPr>
              <w:spacing w:after="28" w:line="275" w:lineRule="auto"/>
              <w:ind w:left="82" w:right="69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2376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6.3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 w:right="14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Информационно- 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 w:right="405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47" w:line="257" w:lineRule="auto"/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Протоколы родительских собраний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24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директора,  классные руководители </w:t>
            </w:r>
          </w:p>
        </w:tc>
      </w:tr>
      <w:tr w:rsidR="00AF44F3" w:rsidRPr="00D04A49" w:rsidTr="00FC10E9">
        <w:trPr>
          <w:trHeight w:val="437"/>
        </w:trPr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33"/>
              <w:jc w:val="center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7 Контроль за организацией и проведением ВПР </w:t>
            </w:r>
          </w:p>
        </w:tc>
      </w:tr>
      <w:tr w:rsidR="00AF44F3" w:rsidRPr="00D04A49" w:rsidTr="00FC10E9">
        <w:trPr>
          <w:trHeight w:val="3476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5" w:line="277" w:lineRule="auto"/>
              <w:ind w:left="77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Обеспечение контроля за подготовкой учащихся на уровнях начального общего и основного общего образования к ВПР в части посещения администрацией школы уроков, </w:t>
            </w:r>
          </w:p>
          <w:p w:rsidR="00AF44F3" w:rsidRPr="00D04A49" w:rsidRDefault="00AF44F3" w:rsidP="00FC10E9">
            <w:pPr>
              <w:ind w:left="77" w:right="60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индивидуальных и групповых занятий по учебным предметам, подлежащим мониторингу качества подготовки учащихся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26" w:line="276" w:lineRule="auto"/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Согласно плану ВШК </w:t>
            </w:r>
          </w:p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5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директора, руководители ШМО </w:t>
            </w:r>
          </w:p>
        </w:tc>
      </w:tr>
      <w:tr w:rsidR="00AF44F3" w:rsidRPr="00D04A49" w:rsidTr="00FC10E9">
        <w:trPr>
          <w:trHeight w:val="1508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lastRenderedPageBreak/>
              <w:t xml:space="preserve">7.2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Контроль за работой с учащимися группы риска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26" w:line="276" w:lineRule="auto"/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Согласно плану ВШК </w:t>
            </w:r>
          </w:p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 w:right="50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директора,  руководители ШМО </w:t>
            </w:r>
          </w:p>
        </w:tc>
      </w:tr>
      <w:tr w:rsidR="00AF44F3" w:rsidRPr="00D04A49" w:rsidTr="00FC10E9">
        <w:trPr>
          <w:trHeight w:val="437"/>
        </w:trPr>
        <w:tc>
          <w:tcPr>
            <w:tcW w:w="10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28"/>
              <w:jc w:val="center"/>
              <w:rPr>
                <w:sz w:val="28"/>
                <w:szCs w:val="28"/>
              </w:rPr>
            </w:pPr>
            <w:r w:rsidRPr="00D04A49">
              <w:rPr>
                <w:b/>
                <w:sz w:val="28"/>
                <w:szCs w:val="28"/>
              </w:rPr>
              <w:t xml:space="preserve">8 Анализ результатов и подведение итогов ВПР </w:t>
            </w:r>
          </w:p>
        </w:tc>
      </w:tr>
      <w:tr w:rsidR="00AF44F3" w:rsidRPr="00D04A49" w:rsidTr="00FC10E9">
        <w:trPr>
          <w:trHeight w:val="138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Анализ результатов ВПР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До </w:t>
            </w:r>
          </w:p>
          <w:p w:rsidR="00AF44F3" w:rsidRPr="00D04A49" w:rsidRDefault="00AF44F3" w:rsidP="00FC10E9">
            <w:pPr>
              <w:spacing w:after="45"/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31.06.2026 </w:t>
            </w:r>
          </w:p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Аналитическая справка с рекомендациями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4F3" w:rsidRPr="00D04A49" w:rsidRDefault="00AF44F3" w:rsidP="00FC10E9">
            <w:pPr>
              <w:spacing w:line="337" w:lineRule="auto"/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Учителя- предметники, заместитель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директора 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  <w:tr w:rsidR="00AF44F3" w:rsidRPr="00D04A49" w:rsidTr="00FC10E9">
        <w:trPr>
          <w:trHeight w:val="994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jc w:val="both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8.2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7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Анализ итогов реализации дорожной карты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До  </w:t>
            </w:r>
          </w:p>
          <w:p w:rsidR="00AF44F3" w:rsidRPr="00D04A49" w:rsidRDefault="00AF44F3" w:rsidP="00FC10E9">
            <w:pPr>
              <w:ind w:left="7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>01.06.2026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Аналитическая справка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4F3" w:rsidRPr="00D04A49" w:rsidRDefault="00AF44F3" w:rsidP="00FC10E9">
            <w:pPr>
              <w:spacing w:after="27" w:line="275" w:lineRule="auto"/>
              <w:ind w:left="82" w:right="43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Заместитель директора  </w:t>
            </w:r>
          </w:p>
          <w:p w:rsidR="00AF44F3" w:rsidRPr="00D04A49" w:rsidRDefault="00AF44F3" w:rsidP="00FC10E9">
            <w:pPr>
              <w:ind w:left="82"/>
              <w:rPr>
                <w:sz w:val="28"/>
                <w:szCs w:val="28"/>
              </w:rPr>
            </w:pPr>
            <w:r w:rsidRPr="00D04A49">
              <w:rPr>
                <w:sz w:val="28"/>
                <w:szCs w:val="28"/>
              </w:rPr>
              <w:t xml:space="preserve"> </w:t>
            </w:r>
          </w:p>
        </w:tc>
      </w:tr>
    </w:tbl>
    <w:p w:rsidR="00AF44F3" w:rsidRPr="00D04A49" w:rsidRDefault="00AF44F3" w:rsidP="00AF44F3">
      <w:pPr>
        <w:jc w:val="both"/>
        <w:rPr>
          <w:sz w:val="28"/>
          <w:szCs w:val="28"/>
        </w:rPr>
      </w:pPr>
      <w:r w:rsidRPr="00D04A49">
        <w:rPr>
          <w:sz w:val="28"/>
          <w:szCs w:val="28"/>
        </w:rPr>
        <w:t xml:space="preserve"> </w:t>
      </w:r>
    </w:p>
    <w:p w:rsidR="00AF44F3" w:rsidRPr="00D04A49" w:rsidRDefault="00AF44F3" w:rsidP="00AF44F3">
      <w:pPr>
        <w:tabs>
          <w:tab w:val="center" w:pos="284"/>
          <w:tab w:val="center" w:pos="709"/>
        </w:tabs>
        <w:autoSpaceDE/>
        <w:spacing w:line="276" w:lineRule="auto"/>
        <w:ind w:left="360"/>
        <w:jc w:val="right"/>
        <w:rPr>
          <w:sz w:val="28"/>
          <w:szCs w:val="28"/>
        </w:rPr>
      </w:pPr>
    </w:p>
    <w:p w:rsidR="00AF44F3" w:rsidRPr="00D04A49" w:rsidRDefault="00AF44F3" w:rsidP="00AF44F3">
      <w:pPr>
        <w:tabs>
          <w:tab w:val="center" w:pos="284"/>
          <w:tab w:val="center" w:pos="709"/>
        </w:tabs>
        <w:autoSpaceDE/>
        <w:spacing w:line="276" w:lineRule="auto"/>
        <w:ind w:left="360"/>
        <w:jc w:val="right"/>
        <w:rPr>
          <w:sz w:val="28"/>
          <w:szCs w:val="28"/>
        </w:rPr>
      </w:pPr>
    </w:p>
    <w:p w:rsidR="00AF44F3" w:rsidRPr="00D04A49" w:rsidRDefault="00AF44F3" w:rsidP="00AF44F3">
      <w:pPr>
        <w:tabs>
          <w:tab w:val="center" w:pos="284"/>
          <w:tab w:val="center" w:pos="709"/>
        </w:tabs>
        <w:autoSpaceDE/>
        <w:spacing w:line="276" w:lineRule="auto"/>
        <w:ind w:left="360"/>
        <w:jc w:val="right"/>
        <w:rPr>
          <w:sz w:val="28"/>
          <w:szCs w:val="28"/>
        </w:rPr>
      </w:pPr>
    </w:p>
    <w:p w:rsidR="00C51621" w:rsidRPr="00D04A49" w:rsidRDefault="00C51621">
      <w:pPr>
        <w:rPr>
          <w:sz w:val="28"/>
          <w:szCs w:val="28"/>
        </w:rPr>
      </w:pPr>
    </w:p>
    <w:sectPr w:rsidR="00C51621" w:rsidRPr="00D04A49" w:rsidSect="0040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91F9F"/>
    <w:multiLevelType w:val="hybridMultilevel"/>
    <w:tmpl w:val="AC9C6816"/>
    <w:lvl w:ilvl="0" w:tplc="89086D8A">
      <w:start w:val="1"/>
      <w:numFmt w:val="bullet"/>
      <w:lvlText w:val=""/>
      <w:lvlJc w:val="left"/>
      <w:pPr>
        <w:ind w:left="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2A194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588A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8DE94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663E4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282C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E415E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C7CF6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8727E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F4E330E"/>
    <w:multiLevelType w:val="hybridMultilevel"/>
    <w:tmpl w:val="577EDA50"/>
    <w:lvl w:ilvl="0" w:tplc="C8E44F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48" w:hanging="360"/>
      </w:pPr>
    </w:lvl>
    <w:lvl w:ilvl="2" w:tplc="0419001B" w:tentative="1">
      <w:start w:val="1"/>
      <w:numFmt w:val="lowerRoman"/>
      <w:lvlText w:val="%3."/>
      <w:lvlJc w:val="right"/>
      <w:pPr>
        <w:ind w:left="1668" w:hanging="180"/>
      </w:pPr>
    </w:lvl>
    <w:lvl w:ilvl="3" w:tplc="0419000F" w:tentative="1">
      <w:start w:val="1"/>
      <w:numFmt w:val="decimal"/>
      <w:lvlText w:val="%4."/>
      <w:lvlJc w:val="left"/>
      <w:pPr>
        <w:ind w:left="2388" w:hanging="360"/>
      </w:pPr>
    </w:lvl>
    <w:lvl w:ilvl="4" w:tplc="04190019" w:tentative="1">
      <w:start w:val="1"/>
      <w:numFmt w:val="lowerLetter"/>
      <w:lvlText w:val="%5."/>
      <w:lvlJc w:val="left"/>
      <w:pPr>
        <w:ind w:left="3108" w:hanging="360"/>
      </w:pPr>
    </w:lvl>
    <w:lvl w:ilvl="5" w:tplc="0419001B" w:tentative="1">
      <w:start w:val="1"/>
      <w:numFmt w:val="lowerRoman"/>
      <w:lvlText w:val="%6."/>
      <w:lvlJc w:val="right"/>
      <w:pPr>
        <w:ind w:left="3828" w:hanging="180"/>
      </w:pPr>
    </w:lvl>
    <w:lvl w:ilvl="6" w:tplc="0419000F" w:tentative="1">
      <w:start w:val="1"/>
      <w:numFmt w:val="decimal"/>
      <w:lvlText w:val="%7."/>
      <w:lvlJc w:val="left"/>
      <w:pPr>
        <w:ind w:left="4548" w:hanging="360"/>
      </w:pPr>
    </w:lvl>
    <w:lvl w:ilvl="7" w:tplc="04190019" w:tentative="1">
      <w:start w:val="1"/>
      <w:numFmt w:val="lowerLetter"/>
      <w:lvlText w:val="%8."/>
      <w:lvlJc w:val="left"/>
      <w:pPr>
        <w:ind w:left="5268" w:hanging="360"/>
      </w:pPr>
    </w:lvl>
    <w:lvl w:ilvl="8" w:tplc="0419001B" w:tentative="1">
      <w:start w:val="1"/>
      <w:numFmt w:val="lowerRoman"/>
      <w:lvlText w:val="%9."/>
      <w:lvlJc w:val="right"/>
      <w:pPr>
        <w:ind w:left="59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4F3"/>
    <w:rsid w:val="00097FD4"/>
    <w:rsid w:val="003C36B4"/>
    <w:rsid w:val="00405126"/>
    <w:rsid w:val="009B3505"/>
    <w:rsid w:val="00AF44F3"/>
    <w:rsid w:val="00C51621"/>
    <w:rsid w:val="00D04A49"/>
    <w:rsid w:val="00E61919"/>
    <w:rsid w:val="00EF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F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F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пк</cp:lastModifiedBy>
  <cp:revision>3</cp:revision>
  <dcterms:created xsi:type="dcterms:W3CDTF">2026-02-19T06:31:00Z</dcterms:created>
  <dcterms:modified xsi:type="dcterms:W3CDTF">2026-02-19T07:44:00Z</dcterms:modified>
</cp:coreProperties>
</file>