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D8" w:rsidRPr="00530A25" w:rsidRDefault="004801D8" w:rsidP="004801D8">
      <w:pPr>
        <w:pStyle w:val="a3"/>
        <w:shd w:val="clear" w:color="auto" w:fill="FFFFFF"/>
        <w:jc w:val="right"/>
        <w:rPr>
          <w:color w:val="373737"/>
        </w:rPr>
      </w:pPr>
      <w:r w:rsidRPr="00530A25">
        <w:rPr>
          <w:color w:val="373737"/>
        </w:rPr>
        <w:t>Приложение № 1 к приказу № 5</w:t>
      </w:r>
      <w:r>
        <w:rPr>
          <w:color w:val="373737"/>
        </w:rPr>
        <w:t xml:space="preserve">9 </w:t>
      </w:r>
      <w:r w:rsidRPr="00530A25">
        <w:rPr>
          <w:color w:val="373737"/>
        </w:rPr>
        <w:t xml:space="preserve">от </w:t>
      </w:r>
      <w:r>
        <w:rPr>
          <w:color w:val="373737"/>
        </w:rPr>
        <w:t>15</w:t>
      </w:r>
      <w:r w:rsidRPr="00530A25">
        <w:rPr>
          <w:color w:val="373737"/>
        </w:rPr>
        <w:t>.</w:t>
      </w:r>
      <w:r>
        <w:rPr>
          <w:color w:val="373737"/>
        </w:rPr>
        <w:t>11</w:t>
      </w:r>
      <w:r w:rsidRPr="00530A25">
        <w:rPr>
          <w:color w:val="373737"/>
        </w:rPr>
        <w:t>.20</w:t>
      </w:r>
      <w:r>
        <w:rPr>
          <w:color w:val="373737"/>
        </w:rPr>
        <w:t>22</w:t>
      </w:r>
      <w:r w:rsidRPr="00530A25">
        <w:rPr>
          <w:color w:val="373737"/>
        </w:rPr>
        <w:t xml:space="preserve"> г.</w:t>
      </w:r>
    </w:p>
    <w:p w:rsidR="004801D8" w:rsidRPr="00530A25" w:rsidRDefault="004801D8" w:rsidP="004801D8">
      <w:pPr>
        <w:pStyle w:val="a3"/>
        <w:shd w:val="clear" w:color="auto" w:fill="FFFFFF"/>
        <w:jc w:val="right"/>
        <w:rPr>
          <w:color w:val="373737"/>
        </w:rPr>
      </w:pPr>
      <w:r w:rsidRPr="00530A25">
        <w:rPr>
          <w:color w:val="373737"/>
        </w:rPr>
        <w:t> </w:t>
      </w:r>
    </w:p>
    <w:p w:rsidR="004801D8" w:rsidRPr="00530A25" w:rsidRDefault="004801D8" w:rsidP="004801D8">
      <w:pPr>
        <w:pStyle w:val="a3"/>
        <w:shd w:val="clear" w:color="auto" w:fill="FFFFFF"/>
        <w:spacing w:after="0" w:afterAutospacing="0"/>
        <w:jc w:val="center"/>
        <w:rPr>
          <w:color w:val="373737"/>
        </w:rPr>
      </w:pPr>
      <w:r w:rsidRPr="00530A25">
        <w:rPr>
          <w:rStyle w:val="a4"/>
          <w:color w:val="373737"/>
        </w:rPr>
        <w:t>План мероприятий по противодействию коррупции</w:t>
      </w:r>
    </w:p>
    <w:p w:rsidR="004801D8" w:rsidRPr="00530A25" w:rsidRDefault="004801D8" w:rsidP="004801D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b/>
          <w:color w:val="373737"/>
        </w:rPr>
        <w:t>МКОУ «Мунинская СОШ имени М.Х. Ахмедудинова»</w:t>
      </w:r>
    </w:p>
    <w:p w:rsidR="004801D8" w:rsidRPr="00530A25" w:rsidRDefault="004801D8" w:rsidP="004801D8">
      <w:pPr>
        <w:pStyle w:val="a3"/>
        <w:shd w:val="clear" w:color="auto" w:fill="FFFFFF"/>
        <w:spacing w:before="0" w:beforeAutospacing="0"/>
        <w:jc w:val="center"/>
        <w:rPr>
          <w:color w:val="373737"/>
        </w:rPr>
      </w:pPr>
      <w:r w:rsidRPr="00530A25">
        <w:rPr>
          <w:rStyle w:val="a4"/>
          <w:color w:val="373737"/>
        </w:rPr>
        <w:t>на 2022-2023 учебный год</w:t>
      </w:r>
    </w:p>
    <w:p w:rsidR="004801D8" w:rsidRPr="00530A25" w:rsidRDefault="004801D8" w:rsidP="004801D8">
      <w:pPr>
        <w:pStyle w:val="a3"/>
        <w:shd w:val="clear" w:color="auto" w:fill="FFFFFF"/>
        <w:jc w:val="center"/>
        <w:rPr>
          <w:color w:val="373737"/>
        </w:rPr>
      </w:pPr>
      <w:r w:rsidRPr="00530A25">
        <w:rPr>
          <w:color w:val="373737"/>
        </w:rPr>
        <w:t> </w:t>
      </w:r>
    </w:p>
    <w:p w:rsidR="004801D8" w:rsidRPr="0031745C" w:rsidRDefault="004801D8" w:rsidP="004801D8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530A25">
        <w:rPr>
          <w:rStyle w:val="a4"/>
          <w:color w:val="373737"/>
        </w:rPr>
        <w:t>Цель:</w:t>
      </w:r>
      <w:r w:rsidRPr="00530A25">
        <w:rPr>
          <w:color w:val="373737"/>
        </w:rPr>
        <w:t xml:space="preserve">  исключение возможности фактов коррупции в </w:t>
      </w:r>
      <w:r w:rsidRPr="0031745C">
        <w:rPr>
          <w:color w:val="373737"/>
        </w:rPr>
        <w:t>МКОУ «Мунинская СОШ имени М.Х. Ахмедудинова»</w:t>
      </w:r>
    </w:p>
    <w:p w:rsidR="004801D8" w:rsidRPr="00530A25" w:rsidRDefault="004801D8" w:rsidP="004801D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. </w:t>
      </w:r>
      <w:r w:rsidRPr="00530A25">
        <w:rPr>
          <w:rStyle w:val="a4"/>
          <w:color w:val="373737"/>
        </w:rPr>
        <w:t>Задачи:</w:t>
      </w:r>
    </w:p>
    <w:p w:rsidR="004801D8" w:rsidRPr="00530A25" w:rsidRDefault="004801D8" w:rsidP="004801D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предупреждение коррупционных правонарушений;</w:t>
      </w:r>
    </w:p>
    <w:p w:rsidR="004801D8" w:rsidRPr="00530A25" w:rsidRDefault="004801D8" w:rsidP="004801D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формирование антикоррупционного сознания участников образовательного процесса;</w:t>
      </w:r>
    </w:p>
    <w:p w:rsidR="004801D8" w:rsidRPr="00530A25" w:rsidRDefault="004801D8" w:rsidP="004801D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 обеспечение неотвратимости ответственности за совершение коррупционных правонарушений;</w:t>
      </w:r>
    </w:p>
    <w:p w:rsidR="004801D8" w:rsidRPr="0031745C" w:rsidRDefault="004801D8" w:rsidP="004801D8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530A25">
        <w:rPr>
          <w:color w:val="373737"/>
        </w:rPr>
        <w:t xml:space="preserve">- повышение эффективности управления, качества и </w:t>
      </w:r>
      <w:proofErr w:type="gramStart"/>
      <w:r w:rsidRPr="00530A25">
        <w:rPr>
          <w:color w:val="373737"/>
        </w:rPr>
        <w:t>доступности</w:t>
      </w:r>
      <w:proofErr w:type="gramEnd"/>
      <w:r w:rsidRPr="00530A25">
        <w:rPr>
          <w:color w:val="373737"/>
        </w:rPr>
        <w:t xml:space="preserve"> предоставляемых </w:t>
      </w:r>
      <w:r w:rsidRPr="0031745C">
        <w:rPr>
          <w:color w:val="373737"/>
        </w:rPr>
        <w:t>МКОУ «Мунинская СОШ имени М.Х. Ахмедудинова»</w:t>
      </w:r>
    </w:p>
    <w:p w:rsidR="004801D8" w:rsidRPr="00530A25" w:rsidRDefault="004801D8" w:rsidP="004801D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образовательных услуг;</w:t>
      </w:r>
    </w:p>
    <w:p w:rsidR="004801D8" w:rsidRPr="00530A25" w:rsidRDefault="004801D8" w:rsidP="004801D8">
      <w:pPr>
        <w:pStyle w:val="a3"/>
        <w:shd w:val="clear" w:color="auto" w:fill="FFFFFF"/>
        <w:spacing w:before="0" w:beforeAutospacing="0" w:after="0" w:afterAutospacing="0"/>
        <w:jc w:val="center"/>
        <w:rPr>
          <w:color w:val="373737"/>
        </w:rPr>
      </w:pPr>
      <w:r w:rsidRPr="00530A25">
        <w:rPr>
          <w:color w:val="373737"/>
        </w:rPr>
        <w:t xml:space="preserve">- содействие реализации прав граждан на доступ к информации о деятельности </w:t>
      </w:r>
      <w:r w:rsidRPr="0031745C">
        <w:rPr>
          <w:color w:val="373737"/>
        </w:rPr>
        <w:t>МКОУ «Мунинская СОШ имени М.Х. Ахмедудинова»</w:t>
      </w:r>
      <w:r>
        <w:rPr>
          <w:color w:val="373737"/>
        </w:rPr>
        <w:t xml:space="preserve"> </w:t>
      </w:r>
      <w:r w:rsidRPr="00530A25">
        <w:rPr>
          <w:color w:val="373737"/>
        </w:rPr>
        <w:t xml:space="preserve"> (сайт ОУ).</w:t>
      </w:r>
    </w:p>
    <w:p w:rsidR="004801D8" w:rsidRPr="00530A25" w:rsidRDefault="004801D8" w:rsidP="004801D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</w:p>
    <w:tbl>
      <w:tblPr>
        <w:tblW w:w="10449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1961"/>
        <w:gridCol w:w="164"/>
        <w:gridCol w:w="2088"/>
      </w:tblGrid>
      <w:tr w:rsidR="004801D8" w:rsidRPr="00530A25" w:rsidTr="008238C2">
        <w:tc>
          <w:tcPr>
            <w:tcW w:w="10449" w:type="dxa"/>
            <w:gridSpan w:val="4"/>
            <w:shd w:val="clear" w:color="auto" w:fill="FFFFFF"/>
            <w:hideMark/>
          </w:tcPr>
          <w:p w:rsidR="004801D8" w:rsidRPr="00530A25" w:rsidRDefault="004801D8" w:rsidP="004801D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530A25">
              <w:rPr>
                <w:rStyle w:val="a4"/>
                <w:rFonts w:ascii="Times New Roman" w:hAnsi="Times New Roman" w:cs="Times New Roman"/>
                <w:color w:val="373737"/>
                <w:sz w:val="24"/>
                <w:szCs w:val="24"/>
              </w:rPr>
              <w:t>Меры по развитию правовой основы в области противодействия коррупции, совершенствование кадровой работы по профилактике коррупционных правонарушений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 xml:space="preserve">1.1.          Работа с Кодексом профессиональной этики работников </w:t>
            </w:r>
            <w:r w:rsidRPr="0031745C">
              <w:rPr>
                <w:color w:val="373737"/>
              </w:rPr>
              <w:t>МКОУ «Мунинская СОШ имени М.Х. Ахмедудинова»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ind w:firstLine="171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Постоянно</w:t>
            </w:r>
          </w:p>
        </w:tc>
        <w:tc>
          <w:tcPr>
            <w:tcW w:w="2085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1.2.Разработка и внедрение Положения о конфликте интересов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Сентябрь 20</w:t>
            </w:r>
            <w:r>
              <w:rPr>
                <w:color w:val="373737"/>
              </w:rPr>
              <w:t>22</w:t>
            </w:r>
            <w:r w:rsidRPr="00530A25">
              <w:rPr>
                <w:color w:val="373737"/>
              </w:rPr>
              <w:t xml:space="preserve"> г.</w:t>
            </w:r>
          </w:p>
        </w:tc>
        <w:tc>
          <w:tcPr>
            <w:tcW w:w="2085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1.3.Издание приказов «О создании комиссии   и утверждении Плана мероприятий по противодействию коррупции на 20</w:t>
            </w:r>
            <w:r>
              <w:rPr>
                <w:color w:val="373737"/>
              </w:rPr>
              <w:t>22</w:t>
            </w:r>
            <w:r w:rsidRPr="00530A25">
              <w:rPr>
                <w:color w:val="373737"/>
              </w:rPr>
              <w:t>-20</w:t>
            </w:r>
            <w:r>
              <w:rPr>
                <w:color w:val="373737"/>
              </w:rPr>
              <w:t>23</w:t>
            </w:r>
            <w:r w:rsidRPr="00530A25">
              <w:rPr>
                <w:color w:val="373737"/>
              </w:rPr>
              <w:t xml:space="preserve"> учебный год», «О назначении ответственного лица за профилактику коррупционных и иных</w:t>
            </w:r>
          </w:p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 правонарушений».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>
              <w:rPr>
                <w:color w:val="373737"/>
              </w:rPr>
              <w:t>Сентябрь 2022</w:t>
            </w:r>
            <w:r w:rsidRPr="00530A25">
              <w:rPr>
                <w:color w:val="373737"/>
              </w:rPr>
              <w:t xml:space="preserve"> г.</w:t>
            </w:r>
          </w:p>
        </w:tc>
        <w:tc>
          <w:tcPr>
            <w:tcW w:w="2085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1.4.Рассмотрение вопросов исполнения законодательства в области противодействия коррупции на Общих собраниях коллектива.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2 раза в год</w:t>
            </w:r>
          </w:p>
        </w:tc>
        <w:tc>
          <w:tcPr>
            <w:tcW w:w="2085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73737"/>
              </w:rPr>
            </w:pPr>
            <w:r w:rsidRPr="00530A25">
              <w:rPr>
                <w:color w:val="373737"/>
              </w:rPr>
              <w:t xml:space="preserve">1.5.Ознакомление работников </w:t>
            </w:r>
            <w:r w:rsidRPr="0031745C">
              <w:rPr>
                <w:color w:val="373737"/>
              </w:rPr>
              <w:t>МКОУ «Мунинская СОШ имени М.Х. Ахмедудинова»</w:t>
            </w:r>
            <w:r>
              <w:rPr>
                <w:color w:val="373737"/>
              </w:rPr>
              <w:t xml:space="preserve"> </w:t>
            </w:r>
            <w:r w:rsidRPr="00530A25">
              <w:rPr>
                <w:color w:val="373737"/>
              </w:rPr>
              <w:t>с нормативными документами по антикоррупционной деятельности.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В течение года, при приеме на работу</w:t>
            </w:r>
          </w:p>
        </w:tc>
        <w:tc>
          <w:tcPr>
            <w:tcW w:w="2085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 xml:space="preserve">1.6.  Мониторинг изменений действующего </w:t>
            </w:r>
            <w:r w:rsidRPr="00530A25">
              <w:rPr>
                <w:color w:val="373737"/>
              </w:rPr>
              <w:lastRenderedPageBreak/>
              <w:t>законодательства в области противодействия коррупции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lastRenderedPageBreak/>
              <w:t>В течение года</w:t>
            </w:r>
          </w:p>
        </w:tc>
        <w:tc>
          <w:tcPr>
            <w:tcW w:w="2085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 xml:space="preserve">Директор, </w:t>
            </w:r>
            <w:r w:rsidRPr="00530A25">
              <w:rPr>
                <w:color w:val="373737"/>
              </w:rPr>
              <w:lastRenderedPageBreak/>
              <w:t>ответственный за профилактику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73737"/>
              </w:rPr>
            </w:pPr>
            <w:r w:rsidRPr="00530A25">
              <w:rPr>
                <w:color w:val="373737"/>
              </w:rPr>
              <w:lastRenderedPageBreak/>
              <w:t xml:space="preserve">1.7.Анализ деятельности работников </w:t>
            </w:r>
            <w:r w:rsidRPr="0031745C">
              <w:rPr>
                <w:color w:val="373737"/>
              </w:rPr>
              <w:t>МКОУ «Мунинская СОШ им</w:t>
            </w:r>
            <w:r>
              <w:rPr>
                <w:color w:val="373737"/>
              </w:rPr>
              <w:t>.</w:t>
            </w:r>
            <w:r w:rsidRPr="0031745C">
              <w:rPr>
                <w:color w:val="373737"/>
              </w:rPr>
              <w:t xml:space="preserve"> М.Х. Ахмедудинова»</w:t>
            </w:r>
            <w:r w:rsidRPr="00530A25">
              <w:rPr>
                <w:color w:val="373737"/>
              </w:rPr>
              <w:t>, на которых возложены обязанности по профилактике коррупционных и иных правонарушений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2 раза в год</w:t>
            </w:r>
          </w:p>
        </w:tc>
        <w:tc>
          <w:tcPr>
            <w:tcW w:w="2085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1.8.Отчет о реализации плана по противодействию коррупции в М</w:t>
            </w:r>
            <w:r>
              <w:rPr>
                <w:color w:val="373737"/>
              </w:rPr>
              <w:t>К</w:t>
            </w:r>
            <w:r w:rsidRPr="00530A25">
              <w:rPr>
                <w:color w:val="373737"/>
              </w:rPr>
              <w:t>ОУ</w:t>
            </w:r>
            <w:r>
              <w:rPr>
                <w:color w:val="373737"/>
              </w:rPr>
              <w:t xml:space="preserve"> </w:t>
            </w:r>
            <w:r w:rsidRPr="0031745C">
              <w:rPr>
                <w:color w:val="373737"/>
              </w:rPr>
              <w:t>«Мунинская СОШ им</w:t>
            </w:r>
            <w:r>
              <w:rPr>
                <w:color w:val="373737"/>
              </w:rPr>
              <w:t>.</w:t>
            </w:r>
            <w:r w:rsidRPr="0031745C">
              <w:rPr>
                <w:color w:val="373737"/>
              </w:rPr>
              <w:t xml:space="preserve"> М.Х. Ахмедудинова»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Май</w:t>
            </w:r>
          </w:p>
        </w:tc>
        <w:tc>
          <w:tcPr>
            <w:tcW w:w="2085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Директор, ответственные лица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 xml:space="preserve">1.9.Осуществление </w:t>
            </w:r>
            <w:proofErr w:type="gramStart"/>
            <w:r w:rsidRPr="00530A25">
              <w:rPr>
                <w:color w:val="373737"/>
              </w:rPr>
              <w:t>контроля за</w:t>
            </w:r>
            <w:proofErr w:type="gramEnd"/>
            <w:r w:rsidRPr="00530A25">
              <w:rPr>
                <w:color w:val="373737"/>
              </w:rPr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Постоянно</w:t>
            </w:r>
          </w:p>
        </w:tc>
        <w:tc>
          <w:tcPr>
            <w:tcW w:w="2085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 xml:space="preserve">Директор, </w:t>
            </w:r>
            <w:proofErr w:type="gramStart"/>
            <w:r w:rsidRPr="00530A25">
              <w:rPr>
                <w:color w:val="373737"/>
              </w:rPr>
              <w:t>ответственные</w:t>
            </w:r>
            <w:proofErr w:type="gramEnd"/>
            <w:r w:rsidRPr="00530A25">
              <w:rPr>
                <w:color w:val="373737"/>
              </w:rPr>
              <w:t xml:space="preserve"> за профилактику</w:t>
            </w:r>
          </w:p>
        </w:tc>
      </w:tr>
      <w:tr w:rsidR="004801D8" w:rsidRPr="00530A25" w:rsidTr="008238C2">
        <w:trPr>
          <w:trHeight w:val="576"/>
        </w:trPr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1.10.Обеспечение системы прозрачности при принятии решений по кадровым вопросам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Постоянно</w:t>
            </w:r>
          </w:p>
        </w:tc>
        <w:tc>
          <w:tcPr>
            <w:tcW w:w="2085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  <w:tr w:rsidR="004801D8" w:rsidRPr="00530A25" w:rsidTr="008238C2">
        <w:trPr>
          <w:trHeight w:val="576"/>
        </w:trPr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1.11.Обеспечение защиты персональных данных сотрудников учреждения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постоянно</w:t>
            </w:r>
          </w:p>
        </w:tc>
        <w:tc>
          <w:tcPr>
            <w:tcW w:w="2085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  <w:tr w:rsidR="004801D8" w:rsidRPr="00530A25" w:rsidTr="008238C2">
        <w:trPr>
          <w:trHeight w:val="576"/>
        </w:trPr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1.12.Разработка и принятие Положения о конфликте интересов и Порядка действий работника при наличии признаков конфликта интересов и порядка информирования работодателя  о возникновении конфликта интересов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сентябрь</w:t>
            </w:r>
          </w:p>
        </w:tc>
        <w:tc>
          <w:tcPr>
            <w:tcW w:w="2085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  <w:tr w:rsidR="004801D8" w:rsidRPr="00530A25" w:rsidTr="008238C2">
        <w:trPr>
          <w:trHeight w:val="576"/>
        </w:trPr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1.13. Ознакомление работников под роспись с документами, регламентирующими вопросы противодействия и профилактики коррупции</w:t>
            </w:r>
          </w:p>
        </w:tc>
        <w:tc>
          <w:tcPr>
            <w:tcW w:w="2126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сентябрь</w:t>
            </w:r>
          </w:p>
        </w:tc>
        <w:tc>
          <w:tcPr>
            <w:tcW w:w="2085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  <w:tr w:rsidR="004801D8" w:rsidRPr="00530A25" w:rsidTr="008238C2">
        <w:trPr>
          <w:trHeight w:val="576"/>
        </w:trPr>
        <w:tc>
          <w:tcPr>
            <w:tcW w:w="10449" w:type="dxa"/>
            <w:gridSpan w:val="4"/>
            <w:shd w:val="clear" w:color="auto" w:fill="FFFFFF"/>
            <w:hideMark/>
          </w:tcPr>
          <w:p w:rsidR="004801D8" w:rsidRDefault="004801D8" w:rsidP="004801D8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373737"/>
              </w:rPr>
            </w:pPr>
            <w:r w:rsidRPr="00530A25">
              <w:rPr>
                <w:rStyle w:val="a4"/>
                <w:color w:val="373737"/>
              </w:rPr>
              <w:t>Меры по совершенствованию функционирования  </w:t>
            </w:r>
            <w:r w:rsidRPr="00E85FCF">
              <w:rPr>
                <w:b/>
                <w:color w:val="373737"/>
              </w:rPr>
              <w:t>МКОУ «Мунинская СОШ имени М.Х. Ахмедудинова»</w:t>
            </w:r>
            <w:r>
              <w:rPr>
                <w:b/>
                <w:color w:val="373737"/>
              </w:rPr>
              <w:t xml:space="preserve"> </w:t>
            </w:r>
            <w:r w:rsidRPr="00530A25">
              <w:rPr>
                <w:rStyle w:val="a4"/>
                <w:color w:val="373737"/>
              </w:rPr>
              <w:t>в целях предупреждения коррупции</w:t>
            </w:r>
          </w:p>
          <w:p w:rsidR="004801D8" w:rsidRPr="00530A25" w:rsidRDefault="004801D8" w:rsidP="008238C2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color w:val="373737"/>
              </w:rPr>
            </w:pP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 xml:space="preserve">2.1. Организация проверки достоверности представляемых гражданином персональных данных и иных сведений при поступлении на работу в </w:t>
            </w:r>
            <w:r w:rsidRPr="0031745C">
              <w:rPr>
                <w:color w:val="373737"/>
              </w:rPr>
              <w:t>МКОУ «Мунинская СОШ им</w:t>
            </w:r>
            <w:r>
              <w:rPr>
                <w:color w:val="373737"/>
              </w:rPr>
              <w:t>.</w:t>
            </w:r>
            <w:r w:rsidRPr="0031745C">
              <w:rPr>
                <w:color w:val="373737"/>
              </w:rPr>
              <w:t xml:space="preserve"> М.Х. Ахмедудинова»</w:t>
            </w:r>
            <w:r w:rsidRPr="00530A25">
              <w:rPr>
                <w:color w:val="373737"/>
              </w:rPr>
              <w:t>.</w:t>
            </w:r>
          </w:p>
        </w:tc>
        <w:tc>
          <w:tcPr>
            <w:tcW w:w="2122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Постоянно</w:t>
            </w:r>
          </w:p>
        </w:tc>
        <w:tc>
          <w:tcPr>
            <w:tcW w:w="2089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2122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по плану</w:t>
            </w:r>
          </w:p>
        </w:tc>
        <w:tc>
          <w:tcPr>
            <w:tcW w:w="2089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Комиссия по инвентаризации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2.3. Проведение внутреннего контроля:</w:t>
            </w:r>
          </w:p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- организация питания обучающихся;</w:t>
            </w:r>
          </w:p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- соблюдение  прав всех участников образовательного процесса.</w:t>
            </w:r>
          </w:p>
        </w:tc>
        <w:tc>
          <w:tcPr>
            <w:tcW w:w="2122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Постоянно</w:t>
            </w:r>
          </w:p>
        </w:tc>
        <w:tc>
          <w:tcPr>
            <w:tcW w:w="2089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Директор,</w:t>
            </w:r>
          </w:p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proofErr w:type="gramStart"/>
            <w:r w:rsidRPr="00530A25">
              <w:rPr>
                <w:color w:val="373737"/>
              </w:rPr>
              <w:t>ответственные</w:t>
            </w:r>
            <w:proofErr w:type="gramEnd"/>
            <w:r w:rsidRPr="00530A25">
              <w:rPr>
                <w:color w:val="373737"/>
              </w:rPr>
              <w:t xml:space="preserve"> за профилактику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2.4.  Усиление контроля за недопущением фактов неправомерного взимания денежных сре</w:t>
            </w:r>
            <w:proofErr w:type="gramStart"/>
            <w:r w:rsidRPr="00530A25">
              <w:rPr>
                <w:color w:val="373737"/>
              </w:rPr>
              <w:t>дств с р</w:t>
            </w:r>
            <w:proofErr w:type="gramEnd"/>
            <w:r w:rsidRPr="00530A25">
              <w:rPr>
                <w:color w:val="373737"/>
              </w:rPr>
              <w:t>одителей (законных представителей) в ОУ</w:t>
            </w:r>
          </w:p>
        </w:tc>
        <w:tc>
          <w:tcPr>
            <w:tcW w:w="2122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Постоянно</w:t>
            </w:r>
          </w:p>
        </w:tc>
        <w:tc>
          <w:tcPr>
            <w:tcW w:w="2089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 xml:space="preserve">2.5.  Организация систематического </w:t>
            </w:r>
            <w:proofErr w:type="gramStart"/>
            <w:r w:rsidRPr="00530A25">
              <w:rPr>
                <w:color w:val="373737"/>
              </w:rPr>
              <w:t>контроля за</w:t>
            </w:r>
            <w:proofErr w:type="gramEnd"/>
            <w:r w:rsidRPr="00530A25">
              <w:rPr>
                <w:color w:val="373737"/>
              </w:rPr>
              <w:t xml:space="preserve"> выполнением законодательства о противодействии коррупции в ОУ при организации работы по вопросам охраны труда</w:t>
            </w:r>
          </w:p>
        </w:tc>
        <w:tc>
          <w:tcPr>
            <w:tcW w:w="2122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Постоянно</w:t>
            </w:r>
          </w:p>
        </w:tc>
        <w:tc>
          <w:tcPr>
            <w:tcW w:w="2089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2.6. Размещение  информации по антикоррупционной тематике  на официальном сайте ОУ  и на стендах в  ОУ</w:t>
            </w:r>
          </w:p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 </w:t>
            </w:r>
          </w:p>
        </w:tc>
        <w:tc>
          <w:tcPr>
            <w:tcW w:w="2122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Постоянно</w:t>
            </w:r>
          </w:p>
        </w:tc>
        <w:tc>
          <w:tcPr>
            <w:tcW w:w="2089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 xml:space="preserve">2.7.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ОУ  с точки </w:t>
            </w:r>
            <w:r w:rsidRPr="00530A25">
              <w:rPr>
                <w:color w:val="373737"/>
              </w:rPr>
              <w:lastRenderedPageBreak/>
              <w:t>зрения наличия сведений о фактах коррупции и организации их проверки</w:t>
            </w:r>
          </w:p>
        </w:tc>
        <w:tc>
          <w:tcPr>
            <w:tcW w:w="2122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lastRenderedPageBreak/>
              <w:t>По мере поступления</w:t>
            </w:r>
          </w:p>
        </w:tc>
        <w:tc>
          <w:tcPr>
            <w:tcW w:w="2089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директор, ответственные лица, члены комиссии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lastRenderedPageBreak/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122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В течение года</w:t>
            </w:r>
          </w:p>
        </w:tc>
        <w:tc>
          <w:tcPr>
            <w:tcW w:w="2089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директор, ответственные лица, комиссия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2.9. Проведение групповых и общих  родительских собраний с целью разъяснения политики ОУ в отношении коррупции.</w:t>
            </w:r>
          </w:p>
        </w:tc>
        <w:tc>
          <w:tcPr>
            <w:tcW w:w="2122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1 раз в год</w:t>
            </w:r>
          </w:p>
        </w:tc>
        <w:tc>
          <w:tcPr>
            <w:tcW w:w="2089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директор, ответственные лица, воспитатели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644D06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2.10. Проведение отчётов директора перед родителями (законными представителями) обучающихся, размещение отчета по самообследовани</w:t>
            </w:r>
            <w:r w:rsidR="00644D06">
              <w:rPr>
                <w:color w:val="373737"/>
              </w:rPr>
              <w:t>ю</w:t>
            </w:r>
            <w:bookmarkStart w:id="0" w:name="_GoBack"/>
            <w:bookmarkEnd w:id="0"/>
            <w:r w:rsidRPr="00530A25">
              <w:rPr>
                <w:color w:val="373737"/>
              </w:rPr>
              <w:t xml:space="preserve"> на сайте ОУ.</w:t>
            </w:r>
          </w:p>
        </w:tc>
        <w:tc>
          <w:tcPr>
            <w:tcW w:w="2122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1 раз в год</w:t>
            </w:r>
          </w:p>
        </w:tc>
        <w:tc>
          <w:tcPr>
            <w:tcW w:w="2089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2.11. Инструктивные совещания работников ОУ «Коррупция и ответственность за коррупционные деяния» </w:t>
            </w:r>
          </w:p>
        </w:tc>
        <w:tc>
          <w:tcPr>
            <w:tcW w:w="2122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В течение года</w:t>
            </w:r>
          </w:p>
        </w:tc>
        <w:tc>
          <w:tcPr>
            <w:tcW w:w="2089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  <w:tr w:rsidR="004801D8" w:rsidRPr="00530A25" w:rsidTr="008238C2">
        <w:tc>
          <w:tcPr>
            <w:tcW w:w="10449" w:type="dxa"/>
            <w:gridSpan w:val="4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rStyle w:val="a4"/>
                <w:color w:val="373737"/>
              </w:rPr>
              <w:t>3. Меры по правовому просвещению и повышению антикоррупционной компетентности сотрудников, воспитанников  ОУ и  родителей (законных представителей)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3.1. Проведение мероприятий по гражданской и правовой сознательности   с детьми и взрослыми</w:t>
            </w:r>
          </w:p>
        </w:tc>
        <w:tc>
          <w:tcPr>
            <w:tcW w:w="1962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В течение года</w:t>
            </w:r>
          </w:p>
        </w:tc>
        <w:tc>
          <w:tcPr>
            <w:tcW w:w="2249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proofErr w:type="spellStart"/>
            <w:r w:rsidRPr="00530A25">
              <w:rPr>
                <w:color w:val="373737"/>
              </w:rPr>
              <w:t>зам</w:t>
            </w:r>
            <w:proofErr w:type="gramStart"/>
            <w:r w:rsidRPr="00530A25">
              <w:rPr>
                <w:color w:val="373737"/>
              </w:rPr>
              <w:t>.д</w:t>
            </w:r>
            <w:proofErr w:type="gramEnd"/>
            <w:r w:rsidRPr="00530A25">
              <w:rPr>
                <w:color w:val="373737"/>
              </w:rPr>
              <w:t>иректора</w:t>
            </w:r>
            <w:proofErr w:type="spellEnd"/>
            <w:r w:rsidRPr="00530A25">
              <w:rPr>
                <w:color w:val="373737"/>
              </w:rPr>
              <w:t xml:space="preserve"> по ВР, классные руководители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3.2.Проведение собрания для родителей (законных представителей) о профилактики коррупции.</w:t>
            </w:r>
          </w:p>
        </w:tc>
        <w:tc>
          <w:tcPr>
            <w:tcW w:w="1962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В течение года</w:t>
            </w:r>
          </w:p>
        </w:tc>
        <w:tc>
          <w:tcPr>
            <w:tcW w:w="2249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классные руководители, Ответственные за профилактику</w:t>
            </w:r>
          </w:p>
        </w:tc>
      </w:tr>
      <w:tr w:rsidR="004801D8" w:rsidRPr="00530A25" w:rsidTr="008238C2">
        <w:tc>
          <w:tcPr>
            <w:tcW w:w="10449" w:type="dxa"/>
            <w:gridSpan w:val="4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rStyle w:val="a4"/>
                <w:color w:val="373737"/>
              </w:rPr>
              <w:t>4. Обеспечение  доступа родителям (законным представителям)  к информации о деятельности  ОУ, установление обратной связи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 </w:t>
            </w:r>
          </w:p>
        </w:tc>
        <w:tc>
          <w:tcPr>
            <w:tcW w:w="4211" w:type="dxa"/>
            <w:gridSpan w:val="3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4.1. Информирование родителей (законных представителей) о правилах приема в ОУ</w:t>
            </w:r>
          </w:p>
        </w:tc>
        <w:tc>
          <w:tcPr>
            <w:tcW w:w="1962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Постоянно</w:t>
            </w:r>
          </w:p>
        </w:tc>
        <w:tc>
          <w:tcPr>
            <w:tcW w:w="2249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Заведующая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4.2. Проведение ежегодного опроса родителей воспитанников  ОУ с целью определения степени их удовлетворенности работой  ОУ, качеством предоставляемых образовательных услуг.</w:t>
            </w:r>
          </w:p>
        </w:tc>
        <w:tc>
          <w:tcPr>
            <w:tcW w:w="1962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май</w:t>
            </w:r>
          </w:p>
        </w:tc>
        <w:tc>
          <w:tcPr>
            <w:tcW w:w="2249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proofErr w:type="spellStart"/>
            <w:r w:rsidRPr="00530A25">
              <w:rPr>
                <w:color w:val="373737"/>
              </w:rPr>
              <w:t>зам</w:t>
            </w:r>
            <w:proofErr w:type="gramStart"/>
            <w:r w:rsidRPr="00530A25">
              <w:rPr>
                <w:color w:val="373737"/>
              </w:rPr>
              <w:t>.д</w:t>
            </w:r>
            <w:proofErr w:type="gramEnd"/>
            <w:r w:rsidRPr="00530A25">
              <w:rPr>
                <w:color w:val="373737"/>
              </w:rPr>
              <w:t>иректора</w:t>
            </w:r>
            <w:proofErr w:type="spellEnd"/>
            <w:r w:rsidRPr="00530A25">
              <w:rPr>
                <w:color w:val="373737"/>
              </w:rPr>
              <w:t xml:space="preserve"> по ВР, классные руководители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4.3. Обеспечение наличия в ОУ уголков потребителя образовательных  услуг с целью осуществления прозрачной  деятельности ОУ</w:t>
            </w:r>
          </w:p>
        </w:tc>
        <w:tc>
          <w:tcPr>
            <w:tcW w:w="1962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Постоянно</w:t>
            </w:r>
          </w:p>
        </w:tc>
        <w:tc>
          <w:tcPr>
            <w:tcW w:w="2249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proofErr w:type="spellStart"/>
            <w:r w:rsidRPr="00530A25">
              <w:rPr>
                <w:color w:val="373737"/>
              </w:rPr>
              <w:t>зам</w:t>
            </w:r>
            <w:proofErr w:type="gramStart"/>
            <w:r w:rsidRPr="00530A25">
              <w:rPr>
                <w:color w:val="373737"/>
              </w:rPr>
              <w:t>.д</w:t>
            </w:r>
            <w:proofErr w:type="gramEnd"/>
            <w:r w:rsidRPr="00530A25">
              <w:rPr>
                <w:color w:val="373737"/>
              </w:rPr>
              <w:t>иректора</w:t>
            </w:r>
            <w:proofErr w:type="spellEnd"/>
            <w:r w:rsidRPr="00530A25">
              <w:rPr>
                <w:color w:val="373737"/>
              </w:rPr>
              <w:t xml:space="preserve"> по УВР, </w:t>
            </w:r>
            <w:proofErr w:type="spellStart"/>
            <w:r w:rsidRPr="00530A25">
              <w:rPr>
                <w:color w:val="373737"/>
              </w:rPr>
              <w:t>зам.директора</w:t>
            </w:r>
            <w:proofErr w:type="spellEnd"/>
            <w:r w:rsidRPr="00530A25">
              <w:rPr>
                <w:color w:val="373737"/>
              </w:rPr>
              <w:t xml:space="preserve"> по ВР,</w:t>
            </w:r>
          </w:p>
        </w:tc>
      </w:tr>
      <w:tr w:rsidR="004801D8" w:rsidRPr="00530A25" w:rsidTr="008238C2"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4.4. Обеспечение функционирования сайта ОУ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  для размещения на нем информации о деятельности  МДОУ, правил приема воспитанников, публичного доклада заведующего, информации об осуществлении мер по противодействию коррупции.</w:t>
            </w:r>
          </w:p>
        </w:tc>
        <w:tc>
          <w:tcPr>
            <w:tcW w:w="1962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Постоянно</w:t>
            </w:r>
          </w:p>
        </w:tc>
        <w:tc>
          <w:tcPr>
            <w:tcW w:w="2249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директор,</w:t>
            </w:r>
          </w:p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</w:p>
        </w:tc>
      </w:tr>
      <w:tr w:rsidR="004801D8" w:rsidRPr="00530A25" w:rsidTr="008238C2">
        <w:trPr>
          <w:trHeight w:val="787"/>
        </w:trPr>
        <w:tc>
          <w:tcPr>
            <w:tcW w:w="6238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rPr>
                <w:color w:val="373737"/>
              </w:rPr>
            </w:pPr>
            <w:r w:rsidRPr="00530A25">
              <w:rPr>
                <w:color w:val="373737"/>
              </w:rPr>
              <w:t>4.5. Размещение на сайте ОУ ежегодного отчета по самообследованию</w:t>
            </w:r>
          </w:p>
        </w:tc>
        <w:tc>
          <w:tcPr>
            <w:tcW w:w="1962" w:type="dxa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август</w:t>
            </w:r>
          </w:p>
        </w:tc>
        <w:tc>
          <w:tcPr>
            <w:tcW w:w="2249" w:type="dxa"/>
            <w:gridSpan w:val="2"/>
            <w:shd w:val="clear" w:color="auto" w:fill="FFFFFF"/>
            <w:hideMark/>
          </w:tcPr>
          <w:p w:rsidR="004801D8" w:rsidRPr="00530A25" w:rsidRDefault="004801D8" w:rsidP="008238C2">
            <w:pPr>
              <w:pStyle w:val="a3"/>
              <w:jc w:val="center"/>
              <w:rPr>
                <w:color w:val="373737"/>
              </w:rPr>
            </w:pPr>
            <w:r w:rsidRPr="00530A25">
              <w:rPr>
                <w:color w:val="373737"/>
              </w:rPr>
              <w:t>директор</w:t>
            </w:r>
          </w:p>
        </w:tc>
      </w:tr>
    </w:tbl>
    <w:p w:rsidR="004801D8" w:rsidRDefault="004801D8" w:rsidP="004801D8">
      <w:pPr>
        <w:pStyle w:val="a3"/>
        <w:shd w:val="clear" w:color="auto" w:fill="FFFFFF"/>
        <w:jc w:val="right"/>
        <w:rPr>
          <w:color w:val="373737"/>
        </w:rPr>
      </w:pPr>
    </w:p>
    <w:p w:rsidR="004801D8" w:rsidRDefault="004801D8" w:rsidP="004801D8">
      <w:pPr>
        <w:pStyle w:val="a3"/>
        <w:shd w:val="clear" w:color="auto" w:fill="FFFFFF"/>
        <w:jc w:val="right"/>
        <w:rPr>
          <w:color w:val="373737"/>
        </w:rPr>
      </w:pPr>
    </w:p>
    <w:p w:rsidR="004801D8" w:rsidRDefault="004801D8" w:rsidP="004801D8">
      <w:pPr>
        <w:pStyle w:val="a3"/>
        <w:shd w:val="clear" w:color="auto" w:fill="FFFFFF"/>
        <w:jc w:val="right"/>
        <w:rPr>
          <w:color w:val="373737"/>
        </w:rPr>
      </w:pPr>
    </w:p>
    <w:sectPr w:rsidR="004801D8" w:rsidSect="00DE49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00D8"/>
    <w:multiLevelType w:val="multilevel"/>
    <w:tmpl w:val="2C72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C8"/>
    <w:rsid w:val="004801D8"/>
    <w:rsid w:val="0053641F"/>
    <w:rsid w:val="00644D06"/>
    <w:rsid w:val="009079C8"/>
    <w:rsid w:val="00E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01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0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2022-11-16T07:52:00Z</dcterms:created>
  <dcterms:modified xsi:type="dcterms:W3CDTF">2022-11-16T07:56:00Z</dcterms:modified>
</cp:coreProperties>
</file>